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7BA" w:rsidRPr="009920AA" w:rsidRDefault="00D207BA" w:rsidP="0021649D">
      <w:pPr>
        <w:widowControl w:val="0"/>
        <w:ind w:left="630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Приложение</w:t>
      </w:r>
    </w:p>
    <w:p w:rsidR="00D207BA" w:rsidRPr="009920AA" w:rsidRDefault="00991805" w:rsidP="0021649D">
      <w:pPr>
        <w:widowControl w:val="0"/>
        <w:ind w:left="630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к </w:t>
      </w:r>
      <w:r w:rsidR="00D207BA"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постановлени</w:t>
      </w:r>
      <w:r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ю</w:t>
      </w:r>
      <w:r w:rsidR="00D207BA"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Администрации </w:t>
      </w:r>
    </w:p>
    <w:p w:rsidR="00D207BA" w:rsidRPr="009920AA" w:rsidRDefault="00D207BA" w:rsidP="0021649D">
      <w:pPr>
        <w:widowControl w:val="0"/>
        <w:ind w:left="630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Удомельского городского округа</w:t>
      </w:r>
    </w:p>
    <w:p w:rsidR="00D207BA" w:rsidRPr="009920AA" w:rsidRDefault="00D207BA" w:rsidP="0021649D">
      <w:pPr>
        <w:widowControl w:val="0"/>
        <w:ind w:left="630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от </w:t>
      </w:r>
      <w:r w:rsidR="00991805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30.06.2023</w:t>
      </w:r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991805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549-па</w:t>
      </w:r>
    </w:p>
    <w:p w:rsidR="00B918ED" w:rsidRPr="009920AA" w:rsidRDefault="00B918ED" w:rsidP="0021649D">
      <w:pPr>
        <w:pStyle w:val="3"/>
        <w:widowControl w:val="0"/>
        <w:ind w:left="0"/>
        <w:contextualSpacing/>
        <w:jc w:val="left"/>
        <w:rPr>
          <w:b w:val="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AF426C" w:rsidRPr="009920AA" w:rsidRDefault="00E23599" w:rsidP="0021649D">
      <w:pPr>
        <w:pStyle w:val="3"/>
        <w:widowControl w:val="0"/>
        <w:ind w:left="0"/>
        <w:contextualSpacing/>
        <w:rPr>
          <w:b w:val="0"/>
          <w:sz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 w:val="0"/>
          <w:sz w:val="24"/>
          <w:szCs w:val="28"/>
          <w14:textOutline w14:w="9525" w14:cap="rnd" w14:cmpd="sng" w14:algn="ctr">
            <w14:noFill/>
            <w14:prstDash w14:val="solid"/>
            <w14:bevel/>
          </w14:textOutline>
        </w:rPr>
        <w:t>Извещение о проведении аукциона в электронной форме на право заключения договора аренды земельного участка, находящегося в муниципальной собственности</w:t>
      </w:r>
    </w:p>
    <w:p w:rsidR="001C3B30" w:rsidRPr="009920AA" w:rsidRDefault="001C3B30" w:rsidP="0021649D">
      <w:pPr>
        <w:pStyle w:val="3"/>
        <w:widowControl w:val="0"/>
        <w:contextualSpacing/>
        <w:rPr>
          <w:b w:val="0"/>
          <w:sz w:val="24"/>
          <w14:textOutline w14:w="9525" w14:cap="rnd" w14:cmpd="sng" w14:algn="ctr">
            <w14:noFill/>
            <w14:prstDash w14:val="solid"/>
            <w14:bevel/>
          </w14:textOutline>
        </w:rPr>
      </w:pPr>
    </w:p>
    <w:p w:rsidR="0063586E" w:rsidRPr="009920AA" w:rsidRDefault="0063586E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Организатор </w:t>
      </w:r>
      <w:r w:rsidR="00AF426C" w:rsidRPr="009920AA">
        <w:rPr>
          <w14:textOutline w14:w="9525" w14:cap="rnd" w14:cmpd="sng" w14:algn="ctr">
            <w14:noFill/>
            <w14:prstDash w14:val="solid"/>
            <w14:bevel/>
          </w14:textOutline>
        </w:rPr>
        <w:t>аукциона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BB3342" w:rsidRPr="009920AA">
        <w:rPr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</w:t>
      </w:r>
      <w:r w:rsidR="00AF426C" w:rsidRPr="009920AA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3586E" w:rsidRPr="009920AA" w:rsidRDefault="0063586E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Адрес: 17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1841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Тверская область, г. 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Удомля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ул. Попова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д.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тел. 8 (482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55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00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BB3342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="004A4387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="004A4387" w:rsidRPr="009920AA">
        <w:rPr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="004A4387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4A4387" w:rsidRPr="009920AA">
        <w:rPr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mail</w:t>
      </w:r>
      <w:r w:rsidR="004A4387"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4A4387" w:rsidRPr="009920AA">
        <w:rPr>
          <w:szCs w:val="21"/>
          <w:shd w:val="clear" w:color="auto" w:fill="FFFFFF"/>
          <w14:textOutline w14:w="9525" w14:cap="rnd" w14:cmpd="sng" w14:algn="ctr">
            <w14:noFill/>
            <w14:prstDash w14:val="solid"/>
            <w14:bevel/>
          </w14:textOutline>
        </w:rPr>
        <w:t>raivlast@udomlya-region.ru.</w:t>
      </w:r>
    </w:p>
    <w:p w:rsidR="004A4387" w:rsidRPr="009920AA" w:rsidRDefault="004A4387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Основание для проведения аукциона: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постановление Администрации Удомельского городского округа от </w:t>
      </w:r>
      <w:r w:rsidR="00991805">
        <w:rPr>
          <w14:textOutline w14:w="9525" w14:cap="rnd" w14:cmpd="sng" w14:algn="ctr">
            <w14:noFill/>
            <w14:prstDash w14:val="solid"/>
            <w14:bevel/>
          </w14:textOutline>
        </w:rPr>
        <w:t>30.06.2023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№ </w:t>
      </w:r>
      <w:r w:rsidR="00991805">
        <w:rPr>
          <w14:textOutline w14:w="9525" w14:cap="rnd" w14:cmpd="sng" w14:algn="ctr">
            <w14:noFill/>
            <w14:prstDash w14:val="solid"/>
            <w14:bevel/>
          </w14:textOutline>
        </w:rPr>
        <w:t>549-па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«Об организации и проведении электронного аукциона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на право заключения договора аренды земельного участка, находящегося в муниципальной собственности»</w:t>
      </w:r>
    </w:p>
    <w:p w:rsidR="007E62BA" w:rsidRPr="009920AA" w:rsidRDefault="007E62BA" w:rsidP="0021649D">
      <w:pPr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Оператор электронной площадки: </w:t>
      </w:r>
      <w:r w:rsidR="00430311" w:rsidRPr="009920AA">
        <w:rPr>
          <w14:textOutline w14:w="9525" w14:cap="rnd" w14:cmpd="sng" w14:algn="ctr">
            <w14:noFill/>
            <w14:prstDash w14:val="solid"/>
            <w14:bevel/>
          </w14:textOutline>
        </w:rPr>
        <w:t>Акционерное общество «Сбербанк - Автоматизированная система торгов» (АО «Сбербанк - АСТ»).</w:t>
      </w:r>
    </w:p>
    <w:p w:rsidR="00430311" w:rsidRPr="009920AA" w:rsidRDefault="007E62BA" w:rsidP="0021649D">
      <w:pPr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Адрес: </w:t>
      </w:r>
      <w:r w:rsidR="00430311" w:rsidRPr="009920AA">
        <w:rPr>
          <w14:textOutline w14:w="9525" w14:cap="rnd" w14:cmpd="sng" w14:algn="ctr">
            <w14:noFill/>
            <w14:prstDash w14:val="solid"/>
            <w14:bevel/>
          </w14:textOutline>
        </w:rPr>
        <w:t>119435, г. Москва, Большой Саввинский переулок, д. 12, стр. 9.</w:t>
      </w:r>
    </w:p>
    <w:p w:rsidR="00430311" w:rsidRPr="009920AA" w:rsidRDefault="007E62BA" w:rsidP="0021649D">
      <w:pPr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тел. </w:t>
      </w:r>
      <w:r w:rsidR="00430311" w:rsidRPr="009920AA">
        <w:rPr>
          <w14:textOutline w14:w="9525" w14:cap="rnd" w14:cmpd="sng" w14:algn="ctr">
            <w14:noFill/>
            <w14:prstDash w14:val="solid"/>
            <w14:bevel/>
          </w14:textOutline>
        </w:rPr>
        <w:t>8 (495) 787-29-97.</w:t>
      </w:r>
    </w:p>
    <w:p w:rsidR="00430311" w:rsidRPr="009920AA" w:rsidRDefault="007E62BA" w:rsidP="0021649D">
      <w:pPr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Е-</w:t>
      </w:r>
      <w:r w:rsidRPr="009920AA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mail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430311" w:rsidRPr="009920AA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>info@sberbank-ast.ru.</w:t>
      </w:r>
    </w:p>
    <w:p w:rsidR="002E5A47" w:rsidRPr="009920AA" w:rsidRDefault="002E5A47" w:rsidP="0021649D">
      <w:pPr>
        <w:pStyle w:val="Default"/>
        <w:widowControl w:val="0"/>
        <w:ind w:firstLine="709"/>
        <w:contextualSpacing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>Адрес электронной площадки в информационно-телекоммуникационной сети «Интернет»:</w:t>
      </w:r>
      <w:r w:rsidR="004A4387" w:rsidRPr="009920AA">
        <w:rPr>
          <w:rFonts w:eastAsia="Calibri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430311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http://utp.sberbank-ast.ru.</w:t>
      </w:r>
    </w:p>
    <w:p w:rsidR="008E01F9" w:rsidRPr="009920AA" w:rsidRDefault="008E01F9" w:rsidP="0021649D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начала приема заявок на участие в аукционе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5B0918"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B0918"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июля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2023 года.</w:t>
      </w:r>
    </w:p>
    <w:p w:rsidR="008E01F9" w:rsidRPr="009920AA" w:rsidRDefault="008E01F9" w:rsidP="0021649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Дата окончания приема заявок на участие в аукционе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5B0918"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B0918"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августа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2023 года.</w:t>
      </w:r>
    </w:p>
    <w:p w:rsidR="005204E1" w:rsidRPr="009920AA" w:rsidRDefault="005204E1" w:rsidP="0021649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Дата рассмотрения </w:t>
      </w:r>
      <w:r w:rsidRPr="009920AA">
        <w:rPr>
          <w:rFonts w:ascii="Times New Roman" w:hAnsi="Times New Roman" w:cs="Times New Roman"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заявок на участие в аукционе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– </w:t>
      </w:r>
      <w:r w:rsidR="005B0918"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B0918"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августа</w:t>
      </w:r>
      <w:r w:rsidRPr="009920AA">
        <w:rPr>
          <w:rFonts w:ascii="Times New Roman" w:hAnsi="Times New Roman" w:cs="Times New Roman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2023 года.</w:t>
      </w:r>
    </w:p>
    <w:p w:rsidR="000B1CBE" w:rsidRPr="009920AA" w:rsidRDefault="008E01F9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Дата проведения аукциона – </w:t>
      </w:r>
      <w:r w:rsidR="005B0918"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14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5B0918" w:rsidRPr="009920AA">
        <w:rPr>
          <w14:textOutline w14:w="9525" w14:cap="rnd" w14:cmpd="sng" w14:algn="ctr">
            <w14:noFill/>
            <w14:prstDash w14:val="solid"/>
            <w14:bevel/>
          </w14:textOutline>
        </w:rPr>
        <w:t>августа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202</w:t>
      </w:r>
      <w:r w:rsidR="005204E1" w:rsidRPr="009920AA">
        <w:rPr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года в </w:t>
      </w:r>
      <w:r w:rsidR="004A398B" w:rsidRPr="009920AA">
        <w:rPr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час. 00 мин. по Московскому времени</w:t>
      </w:r>
      <w:r w:rsidR="004A398B" w:rsidRPr="009920AA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4A398B" w:rsidRPr="009920AA" w:rsidRDefault="004A398B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926423" w:rsidRPr="009920AA" w:rsidRDefault="002E5A47" w:rsidP="0021649D">
      <w:pPr>
        <w:widowControl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1. </w:t>
      </w:r>
      <w:r w:rsidR="005055B5"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Предмет аукциона</w:t>
      </w:r>
    </w:p>
    <w:p w:rsidR="004A4387" w:rsidRPr="009920AA" w:rsidRDefault="004A4387" w:rsidP="0021649D">
      <w:pPr>
        <w:widowControl w:val="0"/>
        <w:ind w:firstLine="709"/>
        <w:contextualSpacing/>
        <w:jc w:val="both"/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Право на заключение договора аренды земельного участка, находящегося в муниципальной собственности, </w:t>
      </w:r>
      <w:r w:rsidRPr="009920AA">
        <w:rPr>
          <w:iCs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площадью </w:t>
      </w:r>
      <w:r w:rsidR="005B0918"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2726 </w:t>
      </w:r>
      <w:proofErr w:type="spellStart"/>
      <w:proofErr w:type="gramStart"/>
      <w:r w:rsidR="005B0918"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proofErr w:type="gramEnd"/>
      <w:r w:rsidR="005B0918"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, из категории земель: земли населенных пунктов, кадастровой номер 69:48:0080301:673, адрес (местоположение): Тверская область, Удомельский городской округ, г. Удомля, ул. Садовая, з/у 33г, вид разрешенного использования: спорт, в целях размещения оборудованной площадки для занятий спортом</w:t>
      </w:r>
      <w:r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E0624A" w:rsidRPr="009920AA" w:rsidRDefault="00E0624A" w:rsidP="00BE6DEB">
      <w:pPr>
        <w:widowControl w:val="0"/>
        <w:ind w:firstLine="70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Ограничения (обременения) земельного участка: </w:t>
      </w:r>
      <w:r w:rsidR="00141C5C"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отсутствуют</w:t>
      </w:r>
      <w:r w:rsidR="004A4387"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9920AA" w:rsidRDefault="00644D44" w:rsidP="0021649D">
      <w:pPr>
        <w:widowControl w:val="0"/>
        <w:ind w:firstLine="709"/>
        <w:contextualSpacing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Начальная цена ежегодного размера арендной платы: </w:t>
      </w:r>
      <w:r w:rsidR="00BE6DEB"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66 993 (Шестьдесят шесть тысяч девятьсот девяносто три) рубля 04 копейки</w:t>
      </w:r>
      <w:r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9920AA" w:rsidRDefault="00644D44" w:rsidP="0021649D">
      <w:pPr>
        <w:widowControl w:val="0"/>
        <w:ind w:firstLine="709"/>
        <w:contextualSpacing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Шаг аукциона: </w:t>
      </w:r>
      <w:r w:rsidR="00BE6DEB"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2 009 (Две тысячи девять) рублей 79 копеек</w:t>
      </w:r>
      <w:r w:rsidR="00FB30EE"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FB30EE" w:rsidRPr="009920AA" w:rsidRDefault="00644D44" w:rsidP="0021649D">
      <w:pPr>
        <w:widowControl w:val="0"/>
        <w:ind w:firstLine="709"/>
        <w:contextualSpacing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Размер задатка: </w:t>
      </w:r>
      <w:r w:rsidR="00BE6DEB"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13 398 (Тринадцать тысяч триста девяносто восемь) рублей 60 копеек</w:t>
      </w:r>
      <w:r w:rsidR="00FB30EE"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644D44" w:rsidRPr="009920AA" w:rsidRDefault="00644D44" w:rsidP="0021649D">
      <w:pPr>
        <w:widowControl w:val="0"/>
        <w:ind w:firstLine="709"/>
        <w:contextualSpacing/>
        <w:jc w:val="both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Срок аренды земельного участка: </w:t>
      </w:r>
      <w:r w:rsidR="00A60652"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="00FB30EE"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 лет.</w:t>
      </w:r>
    </w:p>
    <w:p w:rsidR="00731FDF" w:rsidRPr="009920AA" w:rsidRDefault="00141C5C" w:rsidP="00141C5C">
      <w:pPr>
        <w:pStyle w:val="Default"/>
        <w:widowControl w:val="0"/>
        <w:ind w:firstLine="709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Земельный участок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предоставляется без права возведения на нем объектов недвижимости.</w:t>
      </w:r>
    </w:p>
    <w:p w:rsidR="00141C5C" w:rsidRPr="009920AA" w:rsidRDefault="00141C5C" w:rsidP="00141C5C">
      <w:pPr>
        <w:pStyle w:val="Default"/>
        <w:widowControl w:val="0"/>
        <w:ind w:firstLine="709"/>
        <w:contextualSpacing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9920AA" w:rsidRDefault="0042580A" w:rsidP="0021649D">
      <w:pPr>
        <w:widowControl w:val="0"/>
        <w:contextualSpacing/>
        <w:jc w:val="center"/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2. Требование к заявителям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Участие в аукционе могут принимать граждане</w:t>
      </w:r>
      <w:r w:rsidR="009855E3"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и юридические лица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, претендующие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- ЭП), и прошедшие регистрацию на электронной площадке в соответствии с регламентом и инструкциями оператора электронной площадки.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left="75" w:firstLine="283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9920AA" w:rsidRDefault="0042580A" w:rsidP="0021649D">
      <w:pPr>
        <w:pStyle w:val="Default"/>
        <w:widowControl w:val="0"/>
        <w:contextualSpacing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3. Получение ЭП и регистрация (аккредитация) на электронной площадке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3.1.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Для прохождения процедуры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3.2.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Для обеспечения доступа к подаче заявки и к участию в аукционе заявителю необходимо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пройти регистрацию на электронной площадке в соответствии с регламентом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и инструкциями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оператора электронной площадки. Регистрация на электронной площадке осуществляется без взимания платы.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3.3.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Информация по получению ЭП и регистрации на электронной площадке указана также                                в регламенте и инструкциях оператора электронной площадки.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.4.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случае если от имени заявителя действует иное лицо (дале</w:t>
      </w:r>
      <w:r w:rsidR="00A60652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е - доверенное лицо), заявителю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 доверенному лицу необходимо пройти регистрацию на электронной площадке в соответствии с регламентом и инструкциями оператора электронной площадки. </w:t>
      </w:r>
    </w:p>
    <w:p w:rsidR="009855E3" w:rsidRPr="009920AA" w:rsidRDefault="009855E3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left="75" w:firstLine="283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 Порядок внесения и возврата задатка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4.1. Для участия в аукционе заявитель вносит задаток на счёт оператора электронной площадки по следующим реквизитам:</w:t>
      </w:r>
    </w:p>
    <w:p w:rsidR="0042580A" w:rsidRPr="009920AA" w:rsidRDefault="0042580A" w:rsidP="0021649D">
      <w:pPr>
        <w:widowControl w:val="0"/>
        <w:ind w:firstLine="709"/>
        <w:contextualSpacing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Наименование получателя: АО «Сбербанк-АСТ»</w:t>
      </w:r>
    </w:p>
    <w:p w:rsidR="0042580A" w:rsidRPr="009920AA" w:rsidRDefault="0042580A" w:rsidP="0021649D">
      <w:pPr>
        <w:widowControl w:val="0"/>
        <w:ind w:firstLine="709"/>
        <w:contextualSpacing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ИНН: 7707308480</w:t>
      </w:r>
    </w:p>
    <w:p w:rsidR="0042580A" w:rsidRPr="009920AA" w:rsidRDefault="0042580A" w:rsidP="0021649D">
      <w:pPr>
        <w:widowControl w:val="0"/>
        <w:ind w:firstLine="709"/>
        <w:contextualSpacing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КПП: 770401001</w:t>
      </w:r>
    </w:p>
    <w:p w:rsidR="0042580A" w:rsidRPr="009920AA" w:rsidRDefault="0042580A" w:rsidP="0021649D">
      <w:pPr>
        <w:widowControl w:val="0"/>
        <w:ind w:firstLine="709"/>
        <w:contextualSpacing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Расчетный счет: 40702810300020038047</w:t>
      </w:r>
    </w:p>
    <w:p w:rsidR="0042580A" w:rsidRPr="009920AA" w:rsidRDefault="0042580A" w:rsidP="0021649D">
      <w:pPr>
        <w:widowControl w:val="0"/>
        <w:ind w:firstLine="709"/>
        <w:contextualSpacing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Наименование банка получателя: ПАО «СБЕРБАНК РОССИИ» Г. МОСКВА</w:t>
      </w:r>
    </w:p>
    <w:p w:rsidR="0042580A" w:rsidRPr="009920AA" w:rsidRDefault="0042580A" w:rsidP="0021649D">
      <w:pPr>
        <w:widowControl w:val="0"/>
        <w:ind w:firstLine="709"/>
        <w:contextualSpacing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БИК: 044525225</w:t>
      </w:r>
    </w:p>
    <w:p w:rsidR="0042580A" w:rsidRPr="009920AA" w:rsidRDefault="0042580A" w:rsidP="0021649D">
      <w:pPr>
        <w:widowControl w:val="0"/>
        <w:ind w:firstLine="709"/>
        <w:contextualSpacing/>
        <w:jc w:val="both"/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Корреспондентский счет: 30101810400000000225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22"/>
          <w14:textOutline w14:w="9525" w14:cap="rnd" w14:cmpd="sng" w14:algn="ctr">
            <w14:noFill/>
            <w14:prstDash w14:val="solid"/>
            <w14:bevel/>
          </w14:textOutline>
        </w:rPr>
        <w:t>В назначении платежа необходимо обязательно указать: Перечисление денежных средств в качестве задатка (депозита) (ИНН плательщика), НДС не облагается.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4.2. 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площадки.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4.3.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Задаток считается внесенным с момента блокирования денежных средств в сумме задатка на лицевом счете Заявителя на электронной площадке.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4.4.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суммы. В случае успешного принятия заявки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на сайте оператора электронной площадки уведомление о регистрации заявки. 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4.5.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Оператор электронной площадки прекращает блокирование де</w:t>
      </w:r>
      <w:r w:rsidR="00A60652"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нежной суммы в размере задатка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на лицевом счете заявителя (за исключением лица, признанного победителем аукциона, а также лиц, с которыми договор аренды земельного участка заключается в соответствии с пунктами 13 </w:t>
      </w:r>
      <w:r w:rsidR="00A60652"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и 14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статьи 39.12 Земельного кодекса Российской Федерации) в течение одного дня, следующего за днем: 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отмены аукциона;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отзыва заявки заявителем до окончания срока подачи заявок;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отказа заявителю в допуске к участию в аукционе;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публикации протокола о результатах аукциона (в случае, если заявитель не признан победителем аукциона).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4.6. Задаток, внесенный лицом, признанным победителем аукциона, а также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засчитывается в счет арендной платы за </w:t>
      </w:r>
      <w:r w:rsidR="00A60652"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земельный участок.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Задатки, внесенные указанными в настоящем пункте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4.7. 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площадки.</w:t>
      </w:r>
    </w:p>
    <w:p w:rsidR="0042580A" w:rsidRPr="009920AA" w:rsidRDefault="0042580A" w:rsidP="0021649D">
      <w:pPr>
        <w:pStyle w:val="Default"/>
        <w:widowControl w:val="0"/>
        <w:contextualSpacing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5. Порядок, форма и срок приема и отзыва Заявок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5.1.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Прием Заявок обеспечивается оператором электронной площадки в соответствии                                    с регламентом и инструкциями оператора электронной площадки. Один заявитель вправе подать только одну Заявку в отношении каждого лота.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5.2.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Заявитель с учетом требований Разделов 2,3,4 настоящего извещения подает заявку                            в соответствии с регламентом и инструкциями оператора электронной площадки.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Заявка направляется заявителем оператору электронной площадки в сроки, указанные                            в настоящем извещении, путем: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5.3.1.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заполнения заявителем ее формы (приложение № 1 к извещению) с приложением следующих документов: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копии документов, удостоверяющих личность заявителя (для граждан) (в случае представления копии паспорта гражданина Российской Федерации представляются копии 20 (двадцати) страниц паспорта);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proofErr w:type="gramStart"/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надлежащим образом</w:t>
      </w:r>
      <w:proofErr w:type="gramEnd"/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                  в случае, если заявителем является иностранное юридическое лицо;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- документы, подтверждающие внесение задатка</w:t>
      </w:r>
      <w:r w:rsidRPr="009920AA">
        <w:rPr>
          <w:rStyle w:val="ad"/>
          <w:color w:val="auto"/>
          <w14:textOutline w14:w="9525" w14:cap="rnd" w14:cmpd="sng" w14:algn="ctr">
            <w14:noFill/>
            <w14:prstDash w14:val="solid"/>
            <w14:bevel/>
          </w14:textOutline>
        </w:rPr>
        <w:footnoteReference w:id="1"/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Указанные в настоящем пункте документы, прилагаемые к Заявке, направляются оператору электронной площадки в форме электронных документов или электронных образ</w:t>
      </w:r>
      <w:r w:rsidR="00A60652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ов документов,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то есть документов на бумажном носителе, преобразованных в электронно-цифровую форму путем сканирования с сохранением их реквизитов.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5.3.2.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подписания Заявки ЭП заявителя в соответствии с Регламентом и инструкциями. 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5.4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 Заявка и прилагаемые к ней документы направляются единовременно в соответствии                             с регламентом и инструкциями оператора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 оператора электронной площадки. 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5.5.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 оператора электронной площадки.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5.6. Заявитель после отзыва Заявки вправе повторно подать Заявку до установленных даты                       и времени окончания срока приема Заявок в порядке, установленном пунктами 5.1-5.4 настоящего извещения.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5.7. 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5.8. После окончания срока приема Заявок оператор электронной площадки направляет Заявки для рассмотрения Организатору аукциона.</w:t>
      </w:r>
    </w:p>
    <w:p w:rsidR="0042580A" w:rsidRPr="009920AA" w:rsidRDefault="0042580A" w:rsidP="0021649D">
      <w:pPr>
        <w:pStyle w:val="Default"/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9920AA" w:rsidRDefault="0042580A" w:rsidP="0021649D">
      <w:pPr>
        <w:pStyle w:val="Default"/>
        <w:widowControl w:val="0"/>
        <w:contextualSpacing/>
        <w:jc w:val="center"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6. Порядок рассмотрения Заявок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6.1.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Рассмотрение Заявок осуществляется Организатором торгов.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6.2. Заявитель не допускается к участию в аукционе в следующих случаях: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непредставление необходимых для участия в аукционе документов или представление недостоверных сведений;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</w:t>
      </w:r>
      <w:proofErr w:type="spellStart"/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непоступление</w:t>
      </w:r>
      <w:proofErr w:type="spellEnd"/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задатка на дату рассмотрения Заявок на участие в аукционе;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- подача Заявки лицом, которое в соответствии с Земельным кодексом Российской Федерации</w:t>
      </w:r>
      <w:r w:rsidR="00CF409F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 другими федеральными законами не имеет права быть участником аукциона, покупателем земельного участка;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аукциона.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6.3.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По результатам рассмотрения Заявок Организатор торгов размещает протокол рассмотрения заявок на участие в аукционе на сайте электронной площадки, а также на официальном сайте Российской Федерации в информационно-телекоммуникационной сети Интернет для размещения информации о проведении торгов </w:t>
      </w:r>
      <w:hyperlink r:id="rId8" w:history="1">
        <w:r w:rsidRPr="009920AA">
          <w:rPr>
            <w:rStyle w:val="a8"/>
            <w:color w:val="000000"/>
            <w:u w:val="none"/>
            <w14:textOutline w14:w="9525" w14:cap="rnd" w14:cmpd="sng" w14:algn="ctr">
              <w14:noFill/>
              <w14:prstDash w14:val="solid"/>
              <w14:bevel/>
            </w14:textOutline>
          </w:rPr>
          <w:t>www.torgi.gov.ru</w:t>
        </w:r>
      </w:hyperlink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(далее – официальный сайт торгов)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не позднее, чем на следующий день после дня подписания указанного протокола.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6.4.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По результатам рассмотрения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Заявок Организатором торгов о</w:t>
      </w:r>
      <w:r w:rsidR="00A60652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ператор электронной площадки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соответствии с регламентом и инструкциями направляет з</w:t>
      </w:r>
      <w:r w:rsidR="00A60652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аявителям, допущенным к участию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аукционе и признанным участниками аукциона, а также заяв</w:t>
      </w:r>
      <w:r w:rsidR="00A60652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ителям, не допущенным к участию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в аукционе, уведомления о принятых в их отношении решениях.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.5.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Заявитель в соответствии с полученным им уведомлением участника аукциона считается участвующим в аукционе с даты и времени начала проведения аукциона, указанных в настоящем извещении.</w:t>
      </w:r>
    </w:p>
    <w:p w:rsidR="0042580A" w:rsidRPr="009920AA" w:rsidRDefault="0042580A" w:rsidP="0021649D">
      <w:pPr>
        <w:pStyle w:val="Default"/>
        <w:widowControl w:val="0"/>
        <w:contextualSpacing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9920AA" w:rsidRDefault="0042580A" w:rsidP="0021649D">
      <w:pPr>
        <w:pStyle w:val="Default"/>
        <w:widowControl w:val="0"/>
        <w:contextualSpacing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7. Порядок проведения аукциона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Проведение аукциона обеспечивается оператором электронной площадки в соответствии                          с регламентом и инструкционными оператора электронной площадки.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7.2.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В аукционе могут участвовать только заявители, допущенные к участию в аукционе                            и признанные участниками аукциона. оператор электронной площадки обеспечивает участникам аукциона возможность принять участие в аукционе. Информация по участию в аукционе указана                   в регламенте и инструкциях оператора электронной площадки.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7.3.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Процедура аукциона проводится в день и время, указанные в настоящем извещении.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Аукцион проводится в следующем порядке: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7.4.1.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Аукцион проводится путем последовательного повышения участниками начальной цены на величину, равную либо кратную величине «шага аукциона».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7.4.2.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7.4.3.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Ход проведения процедуры подачи предложений о цене по лоту фиксируется оператором электронной площадки в электронном журнале.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7.4.4.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течение 10 (десяти) минут со времени начала подачи предложений о цене участники аукциона имеют возможность сделать предложение о цене, равное начальной цене предмета аукциона.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7.4.5.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случае, если в течение указанного времени не поступило ни одного предложения о цене, аукцион с помощью программно-аппаратных средств электронной площадки завершается.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7.4.6.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В случае, если в течение указанного времени поступил</w:t>
      </w:r>
      <w:r w:rsidR="00A60652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 предложение о начальной цене,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то время для представления следующих предложений цене продлевается на 10 (десять) минут                         со времени представления каждого следующего предложения.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7.4.7.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Если в течение 10 (десяти)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4.4.8. Победителем аукциона признается участник аукциона, предложивший наибольшую цену предмета аукциона.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7.5.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При проведении процедуры аукциона программными средствами оператора электронной площадки обеспечивается: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7.5.1.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Исключение возможности подачи участником предложения о цене предмета аукциона, не соответствующего увеличению текущей цены на величину равную/кратную «шагу аукциона».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lastRenderedPageBreak/>
        <w:t>7.5.2.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7.6.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В случае технических неполадок или </w:t>
      </w:r>
      <w:proofErr w:type="spellStart"/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DDoS</w:t>
      </w:r>
      <w:proofErr w:type="spellEnd"/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-атак оператор электронной площадки принимает меры по восстановлению работы сайта и фиксирует аппаратно-программными средствами период отсутствия доступа к сайту по времени сервера.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7.7.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После устранения неполадок и возобновления работы сайта оператор электронной площадки осуществляет перенос аукциона, назначенного и проводившегося в этот период времени на электронной площадке, причем проведение аукциона переносится на второй рабочий день начиная со дня, в который были зафиксированы указанные неполадки или </w:t>
      </w:r>
      <w:proofErr w:type="spellStart"/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DDoS</w:t>
      </w:r>
      <w:proofErr w:type="spellEnd"/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-атаки.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7.8.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В случае переноса проведения оператор электронной площадки должным образом уведомляет Организатора аукциона, а также участников аукциона путем размещения в открытой части электронной площадки соответствующей новости, а также рассылки уведомлений в личные кабинеты указанных лиц.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7.9.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При возобновлении проведения аукциона оператор электронной площадки уведомляет всех участников аукциона, а также Организатора аукциона о назначении новой даты и времени проведения (продолжения) аукциона путем направления уведомлений в личные кабинеты указанных лиц, а также размещает новость о возобновлении аукциона в открытой части электронной площадки.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7.10.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>При возобновлении проведения аукциона в электронной форме все ранее поданные предложения о цене предмета аукциона (при их наличии) сохраняются, аукцион возобновляется (продолжается) с последнего текущего предложения о цене предмета аукциона.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7.12.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7.13.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Организатор торгов размещает протокол о результатах аукциона на сайте электронной площадки, а также на официальном сайте торгов в течение одного рабочего дня со дня его подписания.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7.14. Аукцион признается несостоявшимся в случаях, если: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по окончании срока подачи Заявок была подана только одна Заявка;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по окончании срока подачи Заявок не подано ни одной Заявки;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 основании результатов рассмотрения Заявок принято решение об отказе в допуске к участию              в аукционе всех заявителей;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на основании результатов рассмотрения Заявок принято решение о допуске к участию в аукционе и признании участником аукциона только одного Заявителя; 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- в случае если в течении </w:t>
      </w:r>
      <w:r w:rsidR="004C2F7C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10 (десяти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4C2F7C"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минут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 после начала проведения аукциона не поступило                       ни одного предложения о цене предмета аукциона, которое предусматривало бы более высокую цену предмета аукциона.</w:t>
      </w:r>
    </w:p>
    <w:p w:rsidR="004C2F7C" w:rsidRPr="009920AA" w:rsidRDefault="004C2F7C" w:rsidP="0021649D">
      <w:pPr>
        <w:pStyle w:val="Default"/>
        <w:widowControl w:val="0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9920AA" w:rsidRDefault="0042580A" w:rsidP="0021649D">
      <w:pPr>
        <w:pStyle w:val="Default"/>
        <w:widowControl w:val="0"/>
        <w:contextualSpacing/>
        <w:jc w:val="center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8. Условия и сроки заключения договора аренды земельного участка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>8.1. С проектом договора аренды земельного участка можно ознакомиться на сайте электронной площадки, а также официальном сайте торгов.</w:t>
      </w:r>
    </w:p>
    <w:p w:rsidR="0042580A" w:rsidRPr="009920AA" w:rsidRDefault="0042580A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8.2. </w:t>
      </w:r>
      <w:r w:rsidRPr="009920AA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настоящим извещением. </w:t>
      </w:r>
    </w:p>
    <w:p w:rsidR="00BD1219" w:rsidRPr="009920AA" w:rsidRDefault="00BD1219" w:rsidP="0021649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="005B0918" w:rsidRPr="009920AA">
        <w:rPr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. Не допускается заключение договора аренды ранее чем через десять дней со дня размещения протокола о результатах электронного аукциона на официальном сайте, либо протокола рассмотрения заявок на участие в электронном аукционе в случае, если электронный аукцион признан несостоявшимся. В течение пяти дней со дня истечения указанного срока Уполномоченный орган направляет победителю (единственному участнику) </w:t>
      </w:r>
      <w:r w:rsidR="0040237B"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электронного </w:t>
      </w:r>
      <w:r w:rsidR="0040237B" w:rsidRPr="009920AA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аукциона,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подписанный проект договора аренды земельного участка</w:t>
      </w:r>
      <w:r w:rsidRPr="009920AA"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BD1219" w:rsidRPr="009920AA" w:rsidRDefault="00BD1219" w:rsidP="0021649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Cs/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="005B0918"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. Договор аренды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заключается по цене, предложенной победителем аукциона, а в случае заключения указанного договора с единственным принявшим участие в аукционе его участником - по начальной цене предмета аукциона.</w:t>
      </w:r>
    </w:p>
    <w:p w:rsidR="00BD1219" w:rsidRPr="009920AA" w:rsidRDefault="00BD1219" w:rsidP="0021649D">
      <w:pPr>
        <w:pStyle w:val="a4"/>
        <w:widowControl w:val="0"/>
        <w:tabs>
          <w:tab w:val="left" w:pos="851"/>
        </w:tabs>
        <w:ind w:firstLine="709"/>
        <w:contextualSpacing/>
        <w:rPr>
          <w:color w:val="auto"/>
          <w:sz w:val="24"/>
          <w:szCs w:val="24"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="005B0918" w:rsidRPr="009920AA">
        <w:rPr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9920AA">
        <w:rPr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. Если договор аренды в течение тридцати дней со дня направления победителю (единственному участнику) аукциона проекта договора не был им подписан, </w:t>
      </w:r>
      <w:r w:rsidRPr="009920AA">
        <w:rPr>
          <w:bCs/>
          <w:color w:val="auto"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победитель (единственный участник) аукциона считается уклонившимся от подписания договора. Сведения о лицах, уклонившихся от заключения договора, включаются в реестр недобросовестных участников аукциона.</w:t>
      </w:r>
    </w:p>
    <w:p w:rsidR="00BD1219" w:rsidRPr="009920AA" w:rsidRDefault="00BD1219" w:rsidP="0021649D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8.</w:t>
      </w:r>
      <w:r w:rsidR="005B0918" w:rsidRPr="009920AA">
        <w:rPr>
          <w14:textOutline w14:w="9525" w14:cap="rnd" w14:cmpd="sng" w14:algn="ctr">
            <w14:noFill/>
            <w14:prstDash w14:val="solid"/>
            <w14:bevel/>
          </w14:textOutline>
        </w:rPr>
        <w:t>6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. Если договор аренды в течение тридцати дней со дня направления победителю аукциона проекта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855E3" w:rsidRPr="009920AA" w:rsidRDefault="009855E3" w:rsidP="0021649D">
      <w:pPr>
        <w:pStyle w:val="Default"/>
        <w:widowControl w:val="0"/>
        <w:ind w:firstLine="709"/>
        <w:contextualSpacing/>
        <w:jc w:val="both"/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</w:pPr>
    </w:p>
    <w:p w:rsidR="009855E3" w:rsidRPr="009920AA" w:rsidRDefault="009855E3" w:rsidP="0021649D">
      <w:pPr>
        <w:widowControl w:val="0"/>
        <w:ind w:firstLine="709"/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9. Плата оператору электронной площадки за участие в электронном аукционе</w:t>
      </w:r>
    </w:p>
    <w:p w:rsidR="009855E3" w:rsidRPr="009920AA" w:rsidRDefault="009855E3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соответствии с постановлением Правительства Российской Федерации от 10 мая 2018 г.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b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 w:rsidR="009855E3" w:rsidRPr="009920AA" w:rsidRDefault="009855E3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По информации оператора электронной площадки АО «Сбербанк-АСТ» в настоящее время взимание платы не установлено.</w:t>
      </w:r>
    </w:p>
    <w:p w:rsidR="0042580A" w:rsidRPr="009920AA" w:rsidRDefault="0042580A" w:rsidP="0021649D">
      <w:pPr>
        <w:widowControl w:val="0"/>
        <w:tabs>
          <w:tab w:val="right" w:leader="dot" w:pos="4762"/>
        </w:tabs>
        <w:autoSpaceDE w:val="0"/>
        <w:autoSpaceDN w:val="0"/>
        <w:adjustRightInd w:val="0"/>
        <w:contextualSpacing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42580A" w:rsidRPr="009920AA" w:rsidRDefault="009855E3" w:rsidP="0021649D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="0042580A"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. Порядок осмотра земельного участка на местности</w:t>
      </w:r>
    </w:p>
    <w:p w:rsidR="0042580A" w:rsidRPr="009920AA" w:rsidRDefault="0042580A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Осмотр земельного участка 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производится заявителями самостоятельно.</w:t>
      </w:r>
    </w:p>
    <w:p w:rsidR="0042580A" w:rsidRPr="009920AA" w:rsidRDefault="0042580A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9920AA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9920AA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9920AA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9920AA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9920AA" w:rsidRDefault="00FA056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1649D" w:rsidRPr="009920AA" w:rsidRDefault="0021649D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1649D" w:rsidRPr="009920AA" w:rsidRDefault="0021649D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21649D" w:rsidRPr="009920AA" w:rsidRDefault="0021649D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Pr="009920AA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885380" w:rsidRDefault="00885380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991805" w:rsidRPr="009920AA" w:rsidRDefault="00991805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A0565" w:rsidRPr="009920AA" w:rsidRDefault="00FA0565" w:rsidP="0021649D">
      <w:pPr>
        <w:widowControl w:val="0"/>
        <w:contextualSpacing/>
        <w:jc w:val="right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Приложение № 1 к Извещению</w:t>
      </w:r>
    </w:p>
    <w:p w:rsidR="00FA0565" w:rsidRPr="009920AA" w:rsidRDefault="00FA0565" w:rsidP="0021649D">
      <w:pPr>
        <w:widowControl w:val="0"/>
        <w:overflowPunct w:val="0"/>
        <w:autoSpaceDE w:val="0"/>
        <w:autoSpaceDN w:val="0"/>
        <w:adjustRightInd w:val="0"/>
        <w:ind w:left="284"/>
        <w:contextualSpacing/>
        <w:jc w:val="center"/>
        <w:textAlignment w:val="baseline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A60652" w:rsidRPr="009920AA" w:rsidRDefault="00A60652" w:rsidP="0021649D">
      <w:pPr>
        <w:widowControl w:val="0"/>
        <w:tabs>
          <w:tab w:val="center" w:pos="4561"/>
        </w:tabs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Заявка на участие в электронном аукционе на право заключения договора аренды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(наименование юридического лица, ИНН/КПП, ОГРН; фамилия, имя, отчество и паспортные данные физического лица, подающего заявку; телефон, ИНН)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далее именуемый Претендент, в лице </w:t>
      </w:r>
      <w:r w:rsidRPr="009920AA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</w:t>
      </w:r>
    </w:p>
    <w:p w:rsidR="00A60652" w:rsidRPr="009920AA" w:rsidRDefault="00A60652" w:rsidP="0021649D">
      <w:pPr>
        <w:widowControl w:val="0"/>
        <w:tabs>
          <w:tab w:val="left" w:pos="5060"/>
        </w:tabs>
        <w:autoSpaceDE w:val="0"/>
        <w:autoSpaceDN w:val="0"/>
        <w:adjustRightInd w:val="0"/>
        <w:contextualSpacing/>
        <w:jc w:val="both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ab/>
        <w:t>(фамилия, имя, отчество, должность)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действующего на основании</w:t>
      </w:r>
      <w:r w:rsidRPr="009920AA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</w:t>
      </w:r>
    </w:p>
    <w:p w:rsidR="00A60652" w:rsidRPr="009920AA" w:rsidRDefault="00A60652" w:rsidP="0021649D">
      <w:pPr>
        <w:widowControl w:val="0"/>
        <w:tabs>
          <w:tab w:val="left" w:pos="3686"/>
        </w:tabs>
        <w:autoSpaceDE w:val="0"/>
        <w:autoSpaceDN w:val="0"/>
        <w:adjustRightInd w:val="0"/>
        <w:contextualSpacing/>
        <w:jc w:val="both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ab/>
        <w:t>(наименование, дата и номер уполномочивающего документа)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принимая решение об участии в аукционе на право заключения договора аренды: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(наименование имущества, его основные характеристики и местонахождение)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обязуюсь: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 Соблюдать условия аукциона, содержащиеся в извещении о проведении аукциона, </w:t>
      </w:r>
      <w:r w:rsidR="00885380" w:rsidRPr="009920AA">
        <w:rPr>
          <w14:textOutline w14:w="9525" w14:cap="rnd" w14:cmpd="sng" w14:algn="ctr">
            <w14:noFill/>
            <w14:prstDash w14:val="solid"/>
            <w14:bevel/>
          </w14:textOutline>
        </w:rPr>
        <w:t>размещенном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885380" w:rsidRPr="009920AA">
        <w:rPr>
          <w:szCs w:val="28"/>
          <w14:textOutline w14:w="9525" w14:cap="rnd" w14:cmpd="sng" w14:algn="ctr">
            <w14:noFill/>
            <w14:prstDash w14:val="solid"/>
            <w14:bevel/>
          </w14:textOutline>
        </w:rPr>
        <w:t>на официальном сайте муниципального образования Удомельский городской округ в информационно-телекоммуникационной сети «Интернет», на официальном сайте Российской Федерации в информационно-телекоммуникационной сети «Интернет» для размещения информации о проведении торгов - www.torgi.gov.ru</w:t>
      </w:r>
      <w:r w:rsidR="00885380" w:rsidRPr="009920AA">
        <w:rPr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920AA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 xml:space="preserve">а также порядок проведения аукциона, установленный Земельным кодексом Российской Федерации. 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 xml:space="preserve">2. В случае признания победителем аукциона или единственным принявшим участие в аукционе заключить с Арендодателем договор аренды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не позднее чем через 30 дней после получения проекта договора аренды земельного участка</w:t>
      </w:r>
      <w:r w:rsidRPr="009920AA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3. </w:t>
      </w:r>
      <w:r w:rsidRPr="009920AA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В случае признания меня победителем аукциона и моего отказа от заключения договора аренды, я уведомлен(а) о том, что сумма внесенного мною задатка возврату не подлежит и перейдет в собственность </w:t>
      </w:r>
      <w:r w:rsidR="00885380" w:rsidRPr="009920AA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Арендодателя</w:t>
      </w:r>
      <w:r w:rsidRPr="009920AA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4. 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27.07.2006 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№ 152-</w:t>
      </w:r>
      <w:r w:rsidRPr="009920AA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ФЗ </w:t>
      </w:r>
      <w:r w:rsidR="00885380" w:rsidRPr="009920AA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>«</w:t>
      </w:r>
      <w:r w:rsidRPr="009920AA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>О персональных</w:t>
      </w:r>
      <w:r w:rsidR="00885380" w:rsidRPr="009920AA">
        <w:rPr>
          <w:rFonts w:ascii="Times New Roman CYR" w:hAnsi="Times New Roman CYR" w:cs="Times New Roman CYR"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данных» в целях обеспечения соблюдения положений законодательства Российской Федерации.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Адрес и банковские реквизиты Претендента для возврата задатка (в том числе почтовый адрес для высылки уведомлений о результатах рассмотрения предоставленной Арендодателю заявки и документов):</w:t>
      </w:r>
    </w:p>
    <w:p w:rsidR="00A60652" w:rsidRPr="009920AA" w:rsidRDefault="00881968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________</w:t>
      </w:r>
      <w:r w:rsidR="00A60652"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(указываются банковские реквизиты лично Претендента, подавшего заявку, а не иных членов его семьи или иных родственников)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968" w:rsidRPr="009920AA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</w:t>
      </w:r>
      <w:r w:rsidRPr="009920AA"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Опись </w:t>
      </w:r>
      <w:proofErr w:type="gramStart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документов</w:t>
      </w:r>
      <w:proofErr w:type="gramEnd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прилагаемых к заявке: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1968" w:rsidRPr="009920AA">
        <w:rPr>
          <w14:textOutline w14:w="9525" w14:cap="rnd" w14:cmpd="sng" w14:algn="ctr">
            <w14:noFill/>
            <w14:prstDash w14:val="solid"/>
            <w14:bevel/>
          </w14:textOutline>
        </w:rPr>
        <w:t>_</w:t>
      </w: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A60652" w:rsidRPr="009920AA" w:rsidRDefault="00A60652" w:rsidP="0021649D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Подпись Претендента</w:t>
      </w:r>
    </w:p>
    <w:p w:rsidR="00A60652" w:rsidRPr="009920AA" w:rsidRDefault="00A60652" w:rsidP="0021649D">
      <w:pPr>
        <w:widowControl w:val="0"/>
        <w:tabs>
          <w:tab w:val="left" w:pos="5245"/>
          <w:tab w:val="left" w:pos="7088"/>
        </w:tabs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(либо его полномочного лица)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920AA">
        <w:rPr>
          <w:u w:val="single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/________________/</w:t>
      </w:r>
    </w:p>
    <w:p w:rsidR="00A60652" w:rsidRPr="009920AA" w:rsidRDefault="00A60652" w:rsidP="0021649D">
      <w:pPr>
        <w:widowControl w:val="0"/>
        <w:tabs>
          <w:tab w:val="left" w:pos="5245"/>
          <w:tab w:val="left" w:pos="7088"/>
        </w:tabs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306940" w:rsidRPr="009920AA" w:rsidRDefault="00A60652" w:rsidP="0021649D">
      <w:pPr>
        <w:widowControl w:val="0"/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ab/>
        <w:t>«____» _________________</w:t>
      </w:r>
      <w:r w:rsidR="00885380"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2578F" w:rsidRPr="009920AA" w:rsidRDefault="00F2578F" w:rsidP="00991805">
      <w:pPr>
        <w:widowControl w:val="0"/>
        <w:ind w:left="567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Приложение 2</w:t>
      </w:r>
    </w:p>
    <w:p w:rsidR="00F2578F" w:rsidRPr="009920AA" w:rsidRDefault="00ED0056" w:rsidP="00991805">
      <w:pPr>
        <w:widowControl w:val="0"/>
        <w:ind w:left="567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к извещению о </w:t>
      </w:r>
      <w:r w:rsidR="00F2578F"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проведении аукциона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Договор аренды 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земельного участка, находящегося в государственной (муниципальной) собственности до разграничения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shd w:val="clear" w:color="auto" w:fill="FFFFFF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г. Удомля </w:t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№</w:t>
      </w:r>
      <w:proofErr w:type="gramEnd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______                         «</w:t>
      </w:r>
      <w:r w:rsidRPr="009920AA">
        <w:rPr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   </w:t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» </w:t>
      </w:r>
      <w:r w:rsidRPr="009920AA">
        <w:rPr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</w:t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20___г.</w:t>
      </w:r>
    </w:p>
    <w:p w:rsidR="00F2578F" w:rsidRPr="009920AA" w:rsidRDefault="00F2578F" w:rsidP="0021649D">
      <w:pPr>
        <w:widowControl w:val="0"/>
        <w:shd w:val="clear" w:color="auto" w:fill="FFFFFF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shd w:val="clear" w:color="auto" w:fill="FFFFFF"/>
        <w:ind w:firstLine="708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одной стороны, </w:t>
      </w:r>
    </w:p>
    <w:p w:rsidR="00F2578F" w:rsidRPr="009920AA" w:rsidRDefault="00F2578F" w:rsidP="0021649D">
      <w:pPr>
        <w:widowControl w:val="0"/>
        <w:shd w:val="clear" w:color="auto" w:fill="FFFFFF"/>
        <w:ind w:firstLine="708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и гражданин (ка) _______________________, именуемый (</w:t>
      </w:r>
      <w:proofErr w:type="spellStart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ая</w:t>
      </w:r>
      <w:proofErr w:type="spellEnd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 в дальнейшем «Арендатор», с другой стороны, совместно именуемые в дальнейшем «Стороны», заключили настоящий договор (далее – Договор) о нижеследующем: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Предмет Договора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1.1. Настоящий Договор заключен на основании протокола о результатах аукциона на право заключения договора аренды земельного участка № _____ от «__</w:t>
      </w:r>
      <w:proofErr w:type="gramStart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_»_</w:t>
      </w:r>
      <w:proofErr w:type="gramEnd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 20___, являющегося неотъемлемой частью настоящего Договора (Приложение 4).</w:t>
      </w:r>
    </w:p>
    <w:p w:rsidR="00F2578F" w:rsidRPr="009920AA" w:rsidRDefault="00F2578F" w:rsidP="0021649D">
      <w:pPr>
        <w:widowControl w:val="0"/>
        <w:ind w:firstLine="708"/>
        <w:contextualSpacing/>
        <w:jc w:val="both"/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(Прим. В случае подачи единственной заявки и участия на аукционе единственного заявителя Договор заключается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1.2. Арендодатель передает, а Арендатор принимает в аренду из категории земель __________________ земельный участок (далее – Участок), находящийся в государственной (муниципальной) собственности до разграничения,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с кадастровым номером __________________, площадью _________ </w:t>
      </w:r>
      <w:proofErr w:type="spellStart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., адрес (местоположение): 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_____________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границах, указанных в выписке из ЕГРН на земельный участок, прилагаемой к настоящему Договору и являющейся его неотъемлемой частью (Приложение 1),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вид разрешенного использования: _________________.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vertAlign w:val="superscript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1.3. На Участке: __________________.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1.4. Обременения Участка и ограничения его использования: _____________.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1.5. Передача Участка в аренду и его возврат производятся по передаточному акту, который подписывается представителями Сторон и скрепляется печатями.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Передача Участка по настоящему Договору от Арендодателя к Арендатору совпадает с моментом возникновения правоотношений по Договору.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Срок Договора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2.1. Договор заключен сроком </w:t>
      </w:r>
      <w:proofErr w:type="gramStart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на  _</w:t>
      </w:r>
      <w:proofErr w:type="gramEnd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_______: с ________ по ________.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noProof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noProof/>
          <w14:textOutline w14:w="9525" w14:cap="rnd" w14:cmpd="sng" w14:algn="ctr">
            <w14:noFill/>
            <w14:prstDash w14:val="solid"/>
            <w14:bevel/>
          </w14:textOutline>
        </w:rPr>
        <w:t>2.2. Договор вступает в силу с момента его государственной регистрации в Едином государственном реестре недвижимости (ЕГРН).</w:t>
      </w:r>
    </w:p>
    <w:p w:rsidR="00F2578F" w:rsidRPr="009920AA" w:rsidRDefault="00F2578F" w:rsidP="0021649D">
      <w:pPr>
        <w:widowControl w:val="0"/>
        <w:contextualSpacing/>
        <w:jc w:val="both"/>
        <w:rPr>
          <w:rFonts w:ascii="Courier New" w:eastAsia="Courier New" w:hAnsi="Courier New"/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Размер и условия внесения арендной платы</w:t>
      </w:r>
    </w:p>
    <w:p w:rsidR="00F2578F" w:rsidRPr="009920AA" w:rsidRDefault="00F2578F" w:rsidP="0021649D">
      <w:pPr>
        <w:widowControl w:val="0"/>
        <w:shd w:val="clear" w:color="auto" w:fill="FFFFFF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3.1. Размер арендной платы за Участок определяется в соответствии с протоколом о результатах аукциона на право заключения договора аренды земельного участка №__________ от «___» ____________ 20___, являющимся неотъемлемой частью настоящего Договора, и составляет ________________________ (____________________) рублей в год. </w:t>
      </w:r>
    </w:p>
    <w:p w:rsidR="00F2578F" w:rsidRPr="009920AA" w:rsidRDefault="00F2578F" w:rsidP="0021649D">
      <w:pPr>
        <w:widowControl w:val="0"/>
        <w:ind w:firstLine="708"/>
        <w:contextualSpacing/>
        <w:jc w:val="both"/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(Прим. В случае подачи единственной заявки и участия на аукционе единственного заявителя </w:t>
      </w:r>
      <w:r w:rsidRPr="009920AA">
        <w:rPr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размер арендной платы указывается </w:t>
      </w:r>
      <w:r w:rsidRPr="009920AA">
        <w:rPr>
          <w:i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на основании протокола рассмотрения заявок на участие в открытом аукционе на право заключения договора аренды земельного участка, находящегося в государственной собственности до разграничения).</w:t>
      </w:r>
    </w:p>
    <w:p w:rsidR="00F2578F" w:rsidRPr="009920AA" w:rsidRDefault="00F2578F" w:rsidP="0021649D">
      <w:pPr>
        <w:widowControl w:val="0"/>
        <w:shd w:val="clear" w:color="auto" w:fill="FFFFFF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Размер арендной платы за период с момента заключения настоящего Договора до конца текущего года, в котором заключен Договор, определяется в соответствии с расчетом арендной платы, являющимся неотъемлемой частью настоящего Договора (Приложение 2).</w:t>
      </w:r>
    </w:p>
    <w:p w:rsidR="00F2578F" w:rsidRPr="009920AA" w:rsidRDefault="00F2578F" w:rsidP="0021649D">
      <w:pPr>
        <w:widowControl w:val="0"/>
        <w:ind w:firstLine="708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3.2. </w:t>
      </w:r>
      <w:r w:rsidRPr="009920AA">
        <w:rPr>
          <w:iCs/>
          <w14:textOutline w14:w="9525" w14:cap="rnd" w14:cmpd="sng" w14:algn="ctr">
            <w14:noFill/>
            <w14:prstDash w14:val="solid"/>
            <w14:bevel/>
          </w14:textOutline>
        </w:rPr>
        <w:t xml:space="preserve">Арендная плата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вносится Арендатором (для физического лица) </w:t>
      </w:r>
      <w:r w:rsidRPr="009920AA">
        <w:rPr>
          <w:iCs/>
          <w14:textOutline w14:w="9525" w14:cap="rnd" w14:cmpd="sng" w14:algn="ctr">
            <w14:noFill/>
            <w14:prstDash w14:val="solid"/>
            <w14:bevel/>
          </w14:textOutline>
        </w:rPr>
        <w:t>не позднее 15.09 - 1/2 годовой суммы и не позднее 15.11 - 1/2 годовой суммы, (для юридического лица)  не позднее 15.04 - ¼ годовой суммы, 15.07 – ¼  годовой суммы и не позднее 15.10 - ½ годовой суммы,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путем перечисления на счет в 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9920AA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02540), ОКТМО 28751000, ИНН 6908016574, КПП 690801001, код платежа (КБК) 937 111 05012 04 0000 120 (937 111 05024 04 0000 120 – для земельных участков, находящихся в муниципальной собственности), назначение платежа – арендная плата за землю.</w:t>
      </w:r>
    </w:p>
    <w:p w:rsidR="00F2578F" w:rsidRPr="009920AA" w:rsidRDefault="00F2578F" w:rsidP="0021649D">
      <w:pPr>
        <w:widowControl w:val="0"/>
        <w:ind w:firstLine="708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Сумма задатка в сумме ___________ (_________________) рублей _______________ копеек,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:rsidR="00F2578F" w:rsidRPr="009920AA" w:rsidRDefault="00F2578F" w:rsidP="0021649D">
      <w:pPr>
        <w:widowControl w:val="0"/>
        <w:ind w:firstLine="708"/>
        <w:contextualSpacing/>
        <w:jc w:val="both"/>
        <w:rPr>
          <w:bCs/>
          <w:i/>
          <w:i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3.3. Арендодатель в бесспорном и одностороннем порядке вправе изменить размер арендной платы в случае изменения показателей, используемых при расчёте арендной платы за Участок по настоящему Договору, но не чаще чем один раз в год.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этом внесения соответствующих изменений в Договор не требуется.</w:t>
      </w:r>
    </w:p>
    <w:p w:rsidR="00F2578F" w:rsidRPr="009920AA" w:rsidRDefault="00F2578F" w:rsidP="0021649D">
      <w:pPr>
        <w:widowControl w:val="0"/>
        <w:ind w:firstLine="708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случае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изменения кадастровой стоимости земельного участка,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перевода земельного участка из одной категории земель в другую, изменения вида разрешенного использования Участка,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внесения изменений в законодательство Российской Федерации, нормативные правовые акты Тверской области, нормативные правовые акты органов местного самоуправления Тверской области, регулирующих порядок определения размера арендной платы за земельные участки, р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азмер арендной платы подлежит изменению Арендодателем в одностороннем порядке на основании уведомления.</w:t>
      </w:r>
    </w:p>
    <w:p w:rsidR="00F2578F" w:rsidRPr="009920AA" w:rsidRDefault="00F2578F" w:rsidP="0021649D">
      <w:pPr>
        <w:widowControl w:val="0"/>
        <w:suppressAutoHyphens/>
        <w:ind w:firstLine="709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3.4. Уведомление об изменении арендной платы в соответствии с пунктом 3.3 настоящего Договора может быть направлено Арендодателем Арендатору почтовым отправлением или сделано Арендодателем через средства массовой информации или размещено на официальном сайте Арендодателя в информационно-телекоммуникационной сети Интернет.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3.5. В случае заключения Договора после 15 сентября (в первый год аренды) арендная плата за период до конца года вносится в течение месяца после заключения Договора.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3.6.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3.7. Плата за Участок с момента его фактического пользования (возникновения права на объект недвижимости) и до момента заключения договора аренды производится в размере, эквивалентном размеру арендной платы.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outlineLvl w:val="1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3.8. В случае заключения Договора на срок свыше года обязанность по уплате арендной платы возникает у Арендатора с момента государственной регистрации Договора, при этом исчисление арендной платы начинается с момента подписания сторонами передаточного акта земельного участка, если иное не установлено соглашением сторон.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3.9. При передаче Арендатором Участка по договору субаренды ответственным по договору аренды земельного участка перед Арендодателем остается Арендатор земельного участка.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 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9" w:history="1">
        <w:r w:rsidRPr="009920AA">
          <w:rPr>
            <w:bCs/>
            <w14:textOutline w14:w="9525" w14:cap="rnd" w14:cmpd="sng" w14:algn="ctr">
              <w14:noFill/>
              <w14:prstDash w14:val="solid"/>
              <w14:bevel/>
            </w14:textOutline>
          </w:rPr>
          <w:t>статье 413</w:t>
        </w:r>
      </w:hyperlink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Гражданского кодекса Российской Федерации, в случаях: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3.10.1. Если государственная регистрация права собственности на </w:t>
      </w:r>
      <w:proofErr w:type="gramStart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Участок  произошла</w:t>
      </w:r>
      <w:proofErr w:type="gramEnd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3.10.2. Если государственная регистрация права собственности на </w:t>
      </w:r>
      <w:proofErr w:type="gramStart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Участок  произошла</w:t>
      </w:r>
      <w:proofErr w:type="gramEnd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3.11. Датой оплаты считается дата зачисления средств на расчетный счет Арендодателя по реквизитам, указанным в Расчете арендной платы на текущий год.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3.12. Арендодатель ежегодно производит расчет арендной платы на текущий год и направляет Арендатору почтой в срок до 15 августа текущего года.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неполучении расчета в указанный выше срок Арендатор обязан получить его непосредственно у Арендодателя в срок до 30 августа текущего года.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3.13. В случае обнаружения ошибки при расчете арендной платы в сторону уменьшения Арендатор обязан обратится к Арендодателю за внесением соответствующих изменений в расчет арендной платы и произвести требуемую доплату.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3.14.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bCs/>
          <w:i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3.15.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При передаче Арендатором арендуемого Участка либо его части в установленном порядке в субаренду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арендная плата с площади, переданной в субаренду, рассчитывается в соответствии с видом разрешенного использования земельного участка согласно договору субаренды земельного участка. Размер арендной платы в пределах срока договора субаренды не может быть выше размера арендной платы по настоящему Договору.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Права и обязанности Сторон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 Арендодатель имеет право: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4.1.1. Требовать досрочного расторжения Договора в установленном законодательством Российской Федерации порядке в случае нарушения Арендатором условий Договора, в том числе: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невнесения арендной платы в течение двух периодов оплаты подряд, указанных в пункте 3.2. настоящего Договора, по истечении установленного настоящим Договором срока платежа;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осуществления самовольного строительства на Участке;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использования Участка не в соответствии с целью предоставления и (или) не в соответствии с разрешенным использованием;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- неисполнения и (или) ненадлежащего исполнения условий раздела 7 настоящего Договора;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- использования Участка способами, запрещенными земельным и иным законодательством Российской Федерации;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по иным основаниям, предусмотренным законодательством Российской Федерации.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4.1.2. В судебном порядке обратить взыскание на имущество Арендатора в случае невыполнения им обязательств по </w:t>
      </w:r>
      <w:r w:rsidRPr="009920AA"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настоящему Договору.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:bCs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</w:t>
      </w:r>
      <w:r w:rsidRPr="009920AA">
        <w:rPr>
          <w:rFonts w:eastAsia="Courier New"/>
          <w:i/>
          <w:iCs/>
          <w:color w:val="000000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920AA">
        <w:rPr>
          <w:rFonts w:eastAsia="Courier New"/>
          <w:iCs/>
          <w:color w:val="000000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Российской Федерации</w:t>
      </w:r>
      <w:r w:rsidRPr="009920AA">
        <w:rPr>
          <w:rFonts w:eastAsia="Courier New"/>
          <w:iCs/>
          <w:color w:val="000000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в том числе, досрочным по вине Арендатора расторжением настоящего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4.1.4. Осуществлять контроль за использованием и охраной предоставленного в аренду Участка.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4.1.5. Обращаться в суд по вопросам нарушения Арендатором условий настоящего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4.1.6. На беспрепятственный доступ на территорию Участка с целью его осмотра на предмет соблюдения условий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4.1.7.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Федерации. 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4.2. Арендодатель обязан: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4.2.1. Выполнять в полном объеме все условия настоящего Договора.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4.2.2. Не вмешиваться в хозяйственную деятельность Арендатора, если она не нарушает прав и законных интересов других лиц.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4.2.3. Опубликовать в средствах массовой информации или на официальном сайте Арендодателя в информационно-телекоммуникационной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Изменение указанных реквизитов Арендодателя не требует отдельного дополнительного соглашения к Договору.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4.2.4. Передать Арендатору </w:t>
      </w:r>
      <w:r w:rsidR="00991805">
        <w:rPr>
          <w14:textOutline w14:w="9525" w14:cap="rnd" w14:cmpd="sng" w14:algn="ctr">
            <w14:noFill/>
            <w14:prstDash w14:val="solid"/>
            <w14:bevel/>
          </w14:textOutline>
        </w:rPr>
        <w:t>Участок по Передаточному акту в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течение десяти календарных дней с момента подписания Договора.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4.2.5. Принять Участок по Передаточному акту в течение десяти календарных дней с момента прекращения действия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4.2.6. Своевременно производить расчет арендной платы и направлять его Арендатору, а также уведомлять Арендатора в письменной форме об изменении реквизитов для перечисления арендной платы.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4.2.7.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 Российской Федерации.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4.2.8. В течение тридцати дней с даты подписания Сторонами Договора представить в Управление Федеральной службы государственной регистрации, кадастра и картографии по Тверской области документы, необходимые для государственной регистрации Договора. В двухнедельный срок после осуществления мероприятий по государственной регистрации Договора представить экземпляр Арендатору.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4.3. Арендатор имеет право: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4.3.1. Использовать Участок в соответствии с его разрешенным использованием.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4.3.2. Производить улучшение земель с учетом экологических требований. 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4.3.3. Передать свои права и обязанности по договору аренды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уведомления.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4.3.4. Передать арендованный земельный участок в субаренду в пределах срока настоящего договора без согласия собственника земельного участка при условии его уведомления. На субарендатора распространяются все права и обязанности Арендатора, предусмотренные настоящим договором.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 Арендатор обязан: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4.4.1. Принять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У</w:t>
      </w:r>
      <w:r w:rsidR="00991805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часток по Передаточному акту в течение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десяти календарных дней с момента подписания Договора.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4.4.2. Передать Арендодателю Участок по Передаточному акту в течение десяти календарных дней с момента прекращения действия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4.4.3. Использовать Участок в соответствии с целевым назначением и разрешенным использованием, а также условиями настоящего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4.4.5. 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 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4.4.6. Обеспечить полномочным представителям Арендодателя, органам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bookmarkStart w:id="0" w:name="Par99"/>
      <w:bookmarkEnd w:id="0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4.4.7. В течение десяти календарных дней извещать Арендодателя в письменной форме (для физического лица) об изменении своего почтового адреса, реквизитов документа, удостоверяющего личность; (для юридического лица) об изменении своего наименования, местонахождения, почтового адреса, реквизитов.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4.4.8. Своевременно получать у Арендодателя расчет арендной платы на текущий год в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lastRenderedPageBreak/>
        <w:t>случае, установленном пунктом 3.11. настоящего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4.4.9. Своевременно и в полном размере вносить арендную плату за Участок. В течение десяти календарных дней с момента наступления срока платежа представить </w:t>
      </w:r>
      <w:proofErr w:type="gramStart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Арендодателю  копию</w:t>
      </w:r>
      <w:proofErr w:type="gramEnd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платежного поручения о внесении арендной платы с отметкой банка или иной документ о внесении арендной платы.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4.4.10.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4.4.11. В установленном порядке в течение трех календарных дней с даты подписания соответствующего соглашения письменно уведомлять Арендодателя о совершении сделок с правом аренды земельного участка и (или) земельным участком, совершенных на основании законодательства Российской Федерации и с соблюдением правил настоящего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4.4.12.  В случае передачи Участка (части Участка) в субаренду в течение трех календарных дней после заключения договора субаренды направить Арендодателю копию указанного договора.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4.4.13. Письменно известить Арендодателя в случае отчуждения принадлежащих Арендатору зданий и иных сооружений, расположенных на Участке, их частей или долей в праве на эти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объекты в течение трех календарных дней с момента регистрации сделки и в тот же срок обратиться с заявлением к Арендодателю об изменении, либо прекращении ранее установленного права на Участок.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4.4.14. 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4.4.15. 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:rsidR="00F2578F" w:rsidRPr="009920AA" w:rsidRDefault="00F2578F" w:rsidP="0021649D">
      <w:pPr>
        <w:widowControl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F2578F" w:rsidRPr="009920AA" w:rsidRDefault="00F2578F" w:rsidP="0021649D">
      <w:pPr>
        <w:widowControl w:val="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Ответственность Сторон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Российской Федерации и настоящим Договором.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5.2. В случае неуплаты арендной платы в установленные договором аренды сроки арендатор уплачивает пени в размере: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- 0,1% просроченной суммы арендной платы за каждый день просрочки - для юридических лиц и индивидуальных предпринимателей;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- 0,05% просроченной суммы арендной платы за каждый день просрочки - для физических лиц.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5.3. В случае, если Арендатором в трехдневный срок после подписания соглашения не 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5.5. В случае установления факта самовольного возведения объектов </w:t>
      </w:r>
      <w:proofErr w:type="spellStart"/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капит</w:t>
      </w:r>
      <w:r w:rsidRPr="009920AA">
        <w:rPr>
          <w:rFonts w:eastAsia="Courier New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а</w:t>
      </w: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льного</w:t>
      </w:r>
      <w:proofErr w:type="spellEnd"/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строительства на Участке Арендатор оплачивает Арендодателю неустойку (штраф) в размере </w:t>
      </w: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годовой арендной платы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5.6.  Неиспользование Участка Арендатором не может служить основанием для отказа в оплате арендной платы Арендодателю.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5.</w:t>
      </w:r>
      <w:r w:rsidRPr="009920AA">
        <w:rPr>
          <w:rFonts w:eastAsia="Courier New"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9920AA">
        <w:rPr>
          <w:rFonts w:eastAsia="Courier New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rFonts w:eastAsia="Courier New"/>
          <w:sz w:val="20"/>
          <w:lang w:val="x-none" w:eastAsia="x-none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Изменение, расторжение и прекращение Договора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6.1. Изменения и (или) дополнения к настоящему Договору оформляются Сторонами в письменной форме, кроме изменений, указанных в пункте 3.4 Договора, и подлежат государственной регистрации в ЕГРН не позднее одного месяца после подписания. Расходы по государственной регистрации Договора, а также изменений и дополнений к нему возлагаются на Арендодателя.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6.2. Внесение исправлений, дописок и допечаток в текст настоящего Договора и его приложений не допускается.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6.3. Расторжение Договора возможно по соглашению Сторон или по решению суда по основаниям, предусмотренным законодательством Российской Федерации.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6.4.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позднее, чем за один месяц до предполагаемого дня расторжения настоящего Договора.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6.5. Досрочное расторжение Договора по требованию Арендодателя возможно на основании решения суда при существенном нарушении договора аренды земельного участка его Арендатором, в том числе по основаниям, установленным подпунктом 4.1.1. настоящего Договора.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6.6.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Особые условия договора</w:t>
      </w:r>
    </w:p>
    <w:p w:rsidR="00F2578F" w:rsidRPr="009920AA" w:rsidRDefault="00F2578F" w:rsidP="0021649D">
      <w:pPr>
        <w:pStyle w:val="ConsPlusNormal"/>
        <w:widowControl w:val="0"/>
        <w:ind w:firstLine="709"/>
        <w:contextualSpacing/>
        <w:jc w:val="both"/>
        <w:rPr>
          <w:lang w:eastAsia="en-US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7.1. </w:t>
      </w:r>
      <w:r w:rsidRPr="009920AA">
        <w:rPr>
          <w:lang w:eastAsia="en-US"/>
          <w14:textOutline w14:w="9525" w14:cap="rnd" w14:cmpd="sng" w14:algn="ctr">
            <w14:noFill/>
            <w14:prstDash w14:val="solid"/>
            <w14:bevel/>
          </w14:textOutline>
        </w:rPr>
        <w:t>Внесение изменений в настоящий Договор в части изменения видов разрешенного использования Участка не допускается.</w:t>
      </w:r>
    </w:p>
    <w:p w:rsidR="00F2578F" w:rsidRPr="009920AA" w:rsidRDefault="00F2578F" w:rsidP="0021649D">
      <w:pPr>
        <w:widowControl w:val="0"/>
        <w:shd w:val="clear" w:color="auto" w:fill="FFFFFF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7.2. Арендатор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7.3. Участок предоставляется без права передачи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Арендатором своих прав и обязанностей по договору аренды третьему лицу, за исключением заключения договора субаренды, передачи прав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в залог и внесения их в качестве вклада в уставный капитал хозяйственного товарищества или общества либо паевого взноса в производственный кооператив.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Рассмотрение и урегулирование споров</w:t>
      </w:r>
    </w:p>
    <w:p w:rsidR="00F2578F" w:rsidRPr="009920AA" w:rsidRDefault="00F2578F" w:rsidP="0021649D">
      <w:pPr>
        <w:widowControl w:val="0"/>
        <w:suppressAutoHyphens/>
        <w:ind w:right="-1"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8.1. Стороны принимают все меры к тому, чтобы любые спорные вопросы, разногласия либо претензии, касающиеся исполнения настоящего Договора, были урегулированы путём переговоров.</w:t>
      </w:r>
    </w:p>
    <w:p w:rsidR="00F2578F" w:rsidRPr="009920AA" w:rsidRDefault="00F2578F" w:rsidP="0021649D">
      <w:pPr>
        <w:widowControl w:val="0"/>
        <w:suppressAutoHyphens/>
        <w:ind w:right="-1"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десяти календарных дней с даты её получения.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8.3. Любые споры, неурегулированные в </w:t>
      </w:r>
      <w:proofErr w:type="gramStart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досудебном  порядке</w:t>
      </w:r>
      <w:proofErr w:type="gramEnd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, разрешаются в соответствии с действующим законодательством Российской Федерации (для физического лица) в Удомельском городском суде; (для юридического лица) в Арбитражном суде Тверской области. </w:t>
      </w:r>
    </w:p>
    <w:p w:rsidR="00F2578F" w:rsidRPr="009920AA" w:rsidRDefault="00F2578F" w:rsidP="0021649D">
      <w:pPr>
        <w:widowControl w:val="0"/>
        <w:suppressAutoHyphens/>
        <w:ind w:right="-1" w:firstLine="709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Заключительные положения</w:t>
      </w:r>
    </w:p>
    <w:p w:rsidR="00F2578F" w:rsidRPr="009920AA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9.1. Стороны руководствуются законодательством Российской Федерации, Тверской области и настоящим Договором.</w:t>
      </w:r>
    </w:p>
    <w:p w:rsidR="00F2578F" w:rsidRPr="009920AA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9.2. Документооборот в рамках настоящего Договора осуществляется в письменном виде, с 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lastRenderedPageBreak/>
        <w:t xml:space="preserve">возможностью использования факсимильной, телеграфной, электронной связи и последующей досылкой оригиналов документов по почте. </w:t>
      </w:r>
    </w:p>
    <w:p w:rsidR="00F2578F" w:rsidRPr="009920AA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9.3. Уведомления, предложения и иные сообщения могут быть направлены заказным письмом, телефаксом и иными способами, предусмотренными законодательством или Договором.</w:t>
      </w:r>
    </w:p>
    <w:p w:rsidR="00F2578F" w:rsidRPr="009920AA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:rsidR="00F2578F" w:rsidRPr="009920AA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9.5. Договор составлен в 2 (двух) экземплярах, имеющих одинаковую юридическую силу по одному экземпляру для каждой из Сторон. </w:t>
      </w:r>
    </w:p>
    <w:p w:rsidR="00F2578F" w:rsidRPr="009920AA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9.6. Приложения к Договору: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1 – Выписка из ЕГРН.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2 – Расчет арендной платы.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3 – Передаточный акт.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4 – Копия протокола о результатах аукциона;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(Прим. </w:t>
      </w:r>
      <w:r w:rsidRPr="009920AA">
        <w:rPr>
          <w:i/>
          <w14:textOutline w14:w="9525" w14:cap="rnd" w14:cmpd="sng" w14:algn="ctr">
            <w14:noFill/>
            <w14:prstDash w14:val="solid"/>
            <w14:bevel/>
          </w14:textOutline>
        </w:rPr>
        <w:t>протокола рассмотрения заявок на участие в открытом аукционе на право заключения договора аренды земельного участка, находящегося в государственной (муниципальной) собственности до разграничения</w:t>
      </w:r>
      <w:r w:rsidRPr="009920AA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). </w:t>
      </w:r>
    </w:p>
    <w:p w:rsidR="00F2578F" w:rsidRPr="009920AA" w:rsidRDefault="00F2578F" w:rsidP="0021649D">
      <w:pPr>
        <w:widowControl w:val="0"/>
        <w:ind w:firstLine="709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numPr>
          <w:ilvl w:val="0"/>
          <w:numId w:val="6"/>
        </w:numPr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1"/>
        <w:gridCol w:w="5104"/>
      </w:tblGrid>
      <w:tr w:rsidR="009920AA" w:rsidRPr="009920AA" w:rsidTr="00605AD6">
        <w:tc>
          <w:tcPr>
            <w:tcW w:w="5207" w:type="dxa"/>
            <w:hideMark/>
          </w:tcPr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Арендодатель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Администрация Удомельского городского округа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Юридический адрес: РФ, Тверская область, 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Почтовый адрес: 171841, Тверская область, 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9920AA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ИНН – 6908016574</w:t>
            </w:r>
          </w:p>
          <w:p w:rsidR="00F2578F" w:rsidRPr="009920AA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КПП – 690801001</w:t>
            </w:r>
          </w:p>
          <w:p w:rsidR="00F2578F" w:rsidRPr="009920AA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ОГРН – 1166952075212</w:t>
            </w:r>
          </w:p>
          <w:p w:rsidR="00F2578F" w:rsidRPr="009920AA" w:rsidRDefault="00F2578F" w:rsidP="0021649D">
            <w:pPr>
              <w:widowControl w:val="0"/>
              <w:contextualSpacing/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тел</w:t>
            </w:r>
            <w:r w:rsidRPr="009920AA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(48255) 5-00-15, 5-48-34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E-mail: KUIiZO6935@yandex.ru </w:t>
            </w:r>
          </w:p>
        </w:tc>
        <w:tc>
          <w:tcPr>
            <w:tcW w:w="5208" w:type="dxa"/>
            <w:hideMark/>
          </w:tcPr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Арендатор</w:t>
            </w:r>
          </w:p>
        </w:tc>
      </w:tr>
      <w:tr w:rsidR="009920AA" w:rsidRPr="009920AA" w:rsidTr="00605AD6">
        <w:tc>
          <w:tcPr>
            <w:tcW w:w="5207" w:type="dxa"/>
          </w:tcPr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Глава Удомельского городского округа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 (Ф.И.О.)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м.п</w:t>
            </w:r>
            <w:proofErr w:type="spellEnd"/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5208" w:type="dxa"/>
          </w:tcPr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 (Ф.И.О.)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bookmarkStart w:id="1" w:name="Par172"/>
      <w:bookmarkEnd w:id="1"/>
      <w:r w:rsidRPr="009920AA"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9920AA" w:rsidRPr="009920AA" w:rsidRDefault="009920AA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991805">
      <w:pPr>
        <w:widowControl w:val="0"/>
        <w:autoSpaceDE w:val="0"/>
        <w:autoSpaceDN w:val="0"/>
        <w:adjustRightInd w:val="0"/>
        <w:ind w:left="6804"/>
        <w:contextualSpacing/>
        <w:jc w:val="both"/>
        <w:outlineLvl w:val="0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Приложение № 2</w:t>
      </w:r>
    </w:p>
    <w:p w:rsidR="00F2578F" w:rsidRPr="009920AA" w:rsidRDefault="00F2578F" w:rsidP="00991805">
      <w:pPr>
        <w:widowControl w:val="0"/>
        <w:autoSpaceDE w:val="0"/>
        <w:autoSpaceDN w:val="0"/>
        <w:adjustRightInd w:val="0"/>
        <w:ind w:left="6804"/>
        <w:contextualSpacing/>
        <w:jc w:val="both"/>
        <w:outlineLvl w:val="0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  <w:t>к договору аренды</w:t>
      </w:r>
    </w:p>
    <w:p w:rsidR="00F2578F" w:rsidRPr="009920AA" w:rsidRDefault="00F2578F" w:rsidP="00991805">
      <w:pPr>
        <w:widowControl w:val="0"/>
        <w:autoSpaceDE w:val="0"/>
        <w:autoSpaceDN w:val="0"/>
        <w:adjustRightInd w:val="0"/>
        <w:ind w:left="6804"/>
        <w:contextualSpacing/>
        <w:jc w:val="both"/>
        <w:outlineLvl w:val="0"/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sz w:val="20"/>
          <w14:textOutline w14:w="9525" w14:cap="rnd" w14:cmpd="sng" w14:algn="ctr">
            <w14:noFill/>
            <w14:prstDash w14:val="solid"/>
            <w14:bevel/>
          </w14:textOutline>
        </w:rPr>
        <w:t>от _______________№ ______</w:t>
      </w:r>
    </w:p>
    <w:p w:rsidR="00E51202" w:rsidRPr="009920AA" w:rsidRDefault="009542C0" w:rsidP="0021649D">
      <w:pPr>
        <w:widowControl w:val="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</w:t>
      </w:r>
    </w:p>
    <w:p w:rsidR="009542C0" w:rsidRPr="009920AA" w:rsidRDefault="00E51202" w:rsidP="0021649D">
      <w:pPr>
        <w:widowControl w:val="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</w:t>
      </w:r>
      <w:r w:rsidR="009542C0"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АРЕНДАТОР:</w:t>
      </w:r>
    </w:p>
    <w:p w:rsidR="009542C0" w:rsidRPr="009920AA" w:rsidRDefault="009542C0" w:rsidP="0021649D">
      <w:pPr>
        <w:widowControl w:val="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________________________________</w:t>
      </w:r>
      <w:proofErr w:type="gramStart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_(</w:t>
      </w:r>
      <w:proofErr w:type="spellStart"/>
      <w:proofErr w:type="gramEnd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ф.и.о</w:t>
      </w:r>
      <w:proofErr w:type="spellEnd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:rsidR="009542C0" w:rsidRPr="009920AA" w:rsidRDefault="009542C0" w:rsidP="0021649D">
      <w:pPr>
        <w:widowControl w:val="0"/>
        <w:ind w:right="-12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         __________________________________(адрес)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            __________________________________(тел.)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Расчет арендной платы на 20___год 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к договору аренды земельного участка, находящегося в государственной (муниципальной) собственности до разграничения, №________от __________________ 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Адрес (местоположение) ЗУ:</w:t>
      </w:r>
      <w:r w:rsidRPr="009920AA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920AA">
        <w:rPr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___________________________________________</w:t>
      </w:r>
      <w:r w:rsidRPr="009920AA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______________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Кадастровый номер</w:t>
      </w:r>
      <w:r w:rsidRPr="009920AA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_______________________</w:t>
      </w:r>
    </w:p>
    <w:p w:rsidR="009542C0" w:rsidRPr="009920AA" w:rsidRDefault="009542C0" w:rsidP="0021649D">
      <w:pPr>
        <w:widowControl w:val="0"/>
        <w:ind w:right="-182"/>
        <w:contextualSpacing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9920AA" w:rsidRDefault="009542C0" w:rsidP="0021649D">
      <w:pPr>
        <w:widowControl w:val="0"/>
        <w:ind w:right="-181"/>
        <w:contextualSpacing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Вид разрешенного использования земельного </w:t>
      </w:r>
      <w:proofErr w:type="gramStart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участка:_</w:t>
      </w:r>
      <w:proofErr w:type="gramEnd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____________________________________</w:t>
      </w:r>
    </w:p>
    <w:p w:rsidR="009542C0" w:rsidRPr="009920AA" w:rsidRDefault="009542C0" w:rsidP="0021649D">
      <w:pPr>
        <w:widowControl w:val="0"/>
        <w:ind w:right="-181"/>
        <w:contextualSpacing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Площадь земельного участка (S): </w:t>
      </w: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_____ </w:t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</w:t>
      </w:r>
      <w:proofErr w:type="spellStart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.)</w:t>
      </w:r>
    </w:p>
    <w:p w:rsidR="009542C0" w:rsidRPr="009920AA" w:rsidRDefault="009542C0" w:rsidP="0021649D">
      <w:pPr>
        <w:widowControl w:val="0"/>
        <w:ind w:right="-181"/>
        <w:contextualSpacing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proofErr w:type="gramStart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Цена земельного участка</w:t>
      </w:r>
      <w:proofErr w:type="gramEnd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определенная по результатам торгов (Ц): _______ рублей</w:t>
      </w:r>
    </w:p>
    <w:p w:rsidR="009542C0" w:rsidRPr="009920AA" w:rsidRDefault="009542C0" w:rsidP="0021649D">
      <w:pPr>
        <w:widowControl w:val="0"/>
        <w:ind w:right="-181"/>
        <w:contextualSpacing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Количество месяцев аренды в 20 ___ (m): _______                        </w:t>
      </w:r>
    </w:p>
    <w:p w:rsidR="009542C0" w:rsidRPr="009920AA" w:rsidRDefault="009542C0" w:rsidP="0021649D">
      <w:pPr>
        <w:widowControl w:val="0"/>
        <w:ind w:right="-181"/>
        <w:contextualSpacing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Размер арендной платы в 20 _____ году</w:t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определяется по формуле:</w:t>
      </w:r>
    </w:p>
    <w:p w:rsidR="009542C0" w:rsidRPr="009920AA" w:rsidRDefault="009542C0" w:rsidP="0021649D">
      <w:pPr>
        <w:widowControl w:val="0"/>
        <w:ind w:right="-181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A = Ц/12 * </w:t>
      </w:r>
      <w:r w:rsidRPr="009920AA">
        <w:rPr>
          <w:bCs/>
          <w:iCs/>
          <w:color w:val="000000"/>
          <w:lang w:val="en-US"/>
          <w14:textOutline w14:w="9525" w14:cap="rnd" w14:cmpd="sng" w14:algn="ctr">
            <w14:noFill/>
            <w14:prstDash w14:val="solid"/>
            <w14:bevel/>
          </w14:textOutline>
        </w:rPr>
        <w:t>m</w:t>
      </w:r>
    </w:p>
    <w:p w:rsidR="009542C0" w:rsidRPr="009920AA" w:rsidRDefault="009542C0" w:rsidP="0021649D">
      <w:pPr>
        <w:widowControl w:val="0"/>
        <w:ind w:right="-181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 = _______________________</w:t>
      </w:r>
    </w:p>
    <w:p w:rsidR="009542C0" w:rsidRPr="009920AA" w:rsidRDefault="009542C0" w:rsidP="0021649D">
      <w:pPr>
        <w:widowControl w:val="0"/>
        <w:ind w:right="-108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учетом задатка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сумме ___________________, внесенного Арендатором на счет Администрации Удомельского городского округа, засчитанного в счет оплаты арендной </w:t>
      </w:r>
      <w:r w:rsidR="006A7CD5"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платы сумма арендной платы за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20___ год составляет ____________ рублей. </w:t>
      </w:r>
    </w:p>
    <w:p w:rsidR="009542C0" w:rsidRPr="009920AA" w:rsidRDefault="009542C0" w:rsidP="0021649D">
      <w:pPr>
        <w:widowControl w:val="0"/>
        <w:contextualSpacing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Годовой размер арендной платы, уплачиваемый арендатором следующими частями в сроки:</w:t>
      </w:r>
    </w:p>
    <w:p w:rsidR="009542C0" w:rsidRPr="009920AA" w:rsidRDefault="009542C0" w:rsidP="0021649D">
      <w:pPr>
        <w:widowControl w:val="0"/>
        <w:contextualSpacing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(для физического лица)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09._</w:t>
      </w:r>
      <w:proofErr w:type="gramEnd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11._</w:t>
      </w:r>
      <w:proofErr w:type="gramEnd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9920AA" w:rsidRDefault="009542C0" w:rsidP="0021649D">
      <w:pPr>
        <w:widowControl w:val="0"/>
        <w:contextualSpacing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Итого за 20 __год: _____ руб.</w:t>
      </w:r>
    </w:p>
    <w:p w:rsidR="009542C0" w:rsidRPr="009920AA" w:rsidRDefault="009542C0" w:rsidP="0021649D">
      <w:pPr>
        <w:widowControl w:val="0"/>
        <w:contextualSpacing/>
        <w:jc w:val="center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(для юридического лица)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04._</w:t>
      </w:r>
      <w:proofErr w:type="gramEnd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07._</w:t>
      </w:r>
      <w:proofErr w:type="gramEnd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  <w:r w:rsidRPr="009920AA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- не позднее</w:t>
      </w:r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15.</w:t>
      </w:r>
      <w:proofErr w:type="gramStart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10._</w:t>
      </w:r>
      <w:proofErr w:type="gramEnd"/>
      <w:r w:rsidRPr="009920AA">
        <w:rPr>
          <w:bCs/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_________: _________ руб.</w:t>
      </w:r>
      <w:r w:rsidRPr="009920AA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  <w:t>Итого за 20 __год: _____ руб.</w:t>
      </w:r>
    </w:p>
    <w:p w:rsidR="009542C0" w:rsidRPr="009920AA" w:rsidRDefault="009542C0" w:rsidP="0021649D">
      <w:pPr>
        <w:widowControl w:val="0"/>
        <w:contextualSpacing/>
        <w:jc w:val="center"/>
        <w:rPr>
          <w:bCs/>
          <w:iCs/>
          <w:color w:val="000000"/>
          <w:u w:val="single"/>
          <w14:textOutline w14:w="9525" w14:cap="rnd" w14:cmpd="sng" w14:algn="ctr">
            <w14:noFill/>
            <w14:prstDash w14:val="solid"/>
            <w14:bevel/>
          </w14:textOutline>
        </w:rPr>
      </w:pPr>
    </w:p>
    <w:p w:rsidR="009542C0" w:rsidRPr="009920AA" w:rsidRDefault="009542C0" w:rsidP="0021649D">
      <w:pPr>
        <w:widowControl w:val="0"/>
        <w:contextualSpacing/>
        <w:jc w:val="both"/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Арендная плата вносится на следующие реквизиты:</w:t>
      </w:r>
      <w:r w:rsidRPr="009920AA">
        <w:rPr>
          <w:i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получатель: УФК по Тверской области (Администрация Удомельского городского округа л/с 04363</w:t>
      </w:r>
      <w:r w:rsidRPr="009920AA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02540), ОКТМО 28751000, ИНН 6908016574, КПП 690801001, код платежа (КБК) 937 111 05012 04 0000 120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, лицевой счет плательщика: _____________.</w:t>
      </w:r>
    </w:p>
    <w:p w:rsidR="009542C0" w:rsidRPr="009920AA" w:rsidRDefault="009542C0" w:rsidP="0021649D">
      <w:pPr>
        <w:widowControl w:val="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Арендодатель:</w:t>
      </w:r>
    </w:p>
    <w:p w:rsidR="00F2578F" w:rsidRPr="009920AA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_______________________________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  __________________            _________________</w:t>
      </w:r>
    </w:p>
    <w:p w:rsidR="00F2578F" w:rsidRPr="009920AA" w:rsidRDefault="00F2578F" w:rsidP="0021649D">
      <w:pPr>
        <w:widowControl w:val="0"/>
        <w:contextualSpacing/>
        <w:rPr>
          <w:iCs/>
          <w:sz w:val="16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sz w:val="1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должность                                                                                               подпись                                                        ФИО</w:t>
      </w:r>
    </w:p>
    <w:p w:rsidR="00F2578F" w:rsidRPr="009920AA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Расчет </w:t>
      </w:r>
      <w:proofErr w:type="gramStart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подготовил:_</w:t>
      </w:r>
      <w:proofErr w:type="gramEnd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________________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ab/>
        <w:t xml:space="preserve">             __________________            _________________</w:t>
      </w:r>
    </w:p>
    <w:p w:rsidR="00F2578F" w:rsidRPr="009920AA" w:rsidRDefault="00F2578F" w:rsidP="0021649D">
      <w:pPr>
        <w:widowControl w:val="0"/>
        <w:contextualSpacing/>
        <w:rPr>
          <w:iCs/>
          <w:sz w:val="16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sz w:val="16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      должность                                                                 подпись                                                        ФИО</w:t>
      </w:r>
    </w:p>
    <w:p w:rsidR="00F2578F" w:rsidRPr="009920AA" w:rsidRDefault="00F2578F" w:rsidP="0021649D">
      <w:pPr>
        <w:widowControl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1805" w:rsidRDefault="00F2578F" w:rsidP="0021649D">
      <w:pPr>
        <w:widowControl w:val="0"/>
        <w:contextualSpacing/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тел</w:t>
      </w:r>
      <w:r w:rsidRPr="00991805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>. 8 (48255) 5-00-15, 5-48-34</w:t>
      </w:r>
    </w:p>
    <w:p w:rsidR="00687552" w:rsidRPr="00991805" w:rsidRDefault="00F2578F" w:rsidP="0021649D">
      <w:pPr>
        <w:widowControl w:val="0"/>
        <w:contextualSpacing/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E</w:t>
      </w:r>
      <w:r w:rsidRPr="00991805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9920AA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mail</w:t>
      </w:r>
      <w:r w:rsidRPr="00991805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Pr="009920AA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KUIiZO</w:t>
      </w:r>
      <w:r w:rsidRPr="00991805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6935@</w:t>
      </w:r>
      <w:r w:rsidRPr="009920AA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yandex</w:t>
      </w:r>
      <w:r w:rsidRPr="00991805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Pr="009920AA">
        <w:rPr>
          <w:szCs w:val="18"/>
          <w:lang w:val="en-US"/>
          <w14:textOutline w14:w="9525" w14:cap="rnd" w14:cmpd="sng" w14:algn="ctr">
            <w14:noFill/>
            <w14:prstDash w14:val="solid"/>
            <w14:bevel/>
          </w14:textOutline>
        </w:rPr>
        <w:t>ru</w:t>
      </w:r>
      <w:r w:rsidRPr="00991805">
        <w:rPr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991805" w:rsidRDefault="00991805" w:rsidP="00991805">
      <w:pPr>
        <w:widowControl w:val="0"/>
        <w:ind w:firstLine="567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991805">
      <w:pPr>
        <w:widowControl w:val="0"/>
        <w:ind w:firstLine="567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bookmarkStart w:id="2" w:name="_GoBack"/>
      <w:bookmarkEnd w:id="2"/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lastRenderedPageBreak/>
        <w:t>Приложение №3</w:t>
      </w:r>
    </w:p>
    <w:p w:rsidR="00F2578F" w:rsidRPr="009920AA" w:rsidRDefault="00F2578F" w:rsidP="00991805">
      <w:pPr>
        <w:widowControl w:val="0"/>
        <w:ind w:firstLine="567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к договору аренды</w:t>
      </w:r>
    </w:p>
    <w:p w:rsidR="00F2578F" w:rsidRPr="009920AA" w:rsidRDefault="00F2578F" w:rsidP="00991805">
      <w:pPr>
        <w:widowControl w:val="0"/>
        <w:ind w:firstLine="5670"/>
        <w:contextualSpacing/>
        <w:jc w:val="both"/>
        <w:rPr>
          <w:sz w:val="2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sz w:val="20"/>
          <w14:textOutline w14:w="9525" w14:cap="rnd" w14:cmpd="sng" w14:algn="ctr">
            <w14:noFill/>
            <w14:prstDash w14:val="solid"/>
            <w14:bevel/>
          </w14:textOutline>
        </w:rPr>
        <w:t>от_______________№ ________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Cs/>
          <w:szCs w:val="12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Передаточный акт земельного участка</w:t>
      </w:r>
    </w:p>
    <w:p w:rsidR="00F2578F" w:rsidRPr="009920AA" w:rsidRDefault="00F2578F" w:rsidP="0021649D">
      <w:pPr>
        <w:widowControl w:val="0"/>
        <w:ind w:left="40" w:right="-17"/>
        <w:contextualSpacing/>
        <w:jc w:val="center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к договору аренды земельного участка, находящегося в государственной (муниципальной) собственности до разграничения, от __________ № ________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г. Удомля                                                                                                        </w:t>
      </w:r>
      <w:proofErr w:type="gramStart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  «</w:t>
      </w:r>
      <w:proofErr w:type="gramEnd"/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___» __________ 20___ г.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contextualSpacing/>
        <w:rPr>
          <w:szCs w:val="12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shd w:val="clear" w:color="auto" w:fill="FFFFFF"/>
        <w:ind w:firstLine="708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Администрация Удомельского городского округа, именуемая в дальнейшем «Арендодатель», в лице ______________, действующего на основании_______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 xml:space="preserve">с одной стороны, </w:t>
      </w:r>
    </w:p>
    <w:p w:rsidR="00F2578F" w:rsidRPr="009920AA" w:rsidRDefault="00F2578F" w:rsidP="0021649D">
      <w:pPr>
        <w:widowControl w:val="0"/>
        <w:shd w:val="clear" w:color="auto" w:fill="FFFFFF"/>
        <w:ind w:firstLine="708"/>
        <w:contextualSpacing/>
        <w:jc w:val="both"/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и гражданин (ка) _______________________, именуемый (</w:t>
      </w:r>
      <w:proofErr w:type="spellStart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ая</w:t>
      </w:r>
      <w:proofErr w:type="spellEnd"/>
      <w:r w:rsidRPr="009920AA">
        <w:rPr>
          <w:iCs/>
          <w:color w:val="000000"/>
          <w14:textOutline w14:w="9525" w14:cap="rnd" w14:cmpd="sng" w14:algn="ctr">
            <w14:noFill/>
            <w14:prstDash w14:val="solid"/>
            <w14:bevel/>
          </w14:textOutline>
        </w:rPr>
        <w:t>) в дальнейшем «Арендатор», с другой стороны, совместно именуемые в дальнейшем «Стороны», составили настоящий акт о нижеследующем:</w:t>
      </w:r>
    </w:p>
    <w:p w:rsidR="00F2578F" w:rsidRPr="009920AA" w:rsidRDefault="00F2578F" w:rsidP="0021649D">
      <w:pPr>
        <w:widowControl w:val="0"/>
        <w:ind w:left="40" w:right="-17" w:firstLine="500"/>
        <w:contextualSpacing/>
        <w:jc w:val="both"/>
        <w:rPr>
          <w:szCs w:val="12"/>
          <w14:textOutline w14:w="9525" w14:cap="rnd" w14:cmpd="sng" w14:algn="ctr">
            <w14:noFill/>
            <w14:prstDash w14:val="solid"/>
            <w14:bevel/>
          </w14:textOutline>
        </w:rPr>
      </w:pPr>
    </w:p>
    <w:p w:rsidR="00F2578F" w:rsidRPr="009920AA" w:rsidRDefault="00F2578F" w:rsidP="0021649D">
      <w:pPr>
        <w:widowControl w:val="0"/>
        <w:ind w:left="40" w:right="-17"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1. В соответствии с договором аренды земельного участка, находящегося в государственной (муниципальной) собственности до разграничения, от ___________ №______ Арендодатель передал, а Арендатор принял в аренду из категории земель _______________________ земельный участок (далее – Участок), находящийся в государственной (муниципальной) собственности до разграничения,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с кадастровым номером ____________________, площадью ________</w:t>
      </w:r>
      <w:proofErr w:type="spellStart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кв.м</w:t>
      </w:r>
      <w:proofErr w:type="spellEnd"/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., адрес (местоположение):_______________</w:t>
      </w:r>
      <w:r w:rsidRPr="009920AA">
        <w:rPr>
          <w:color w:val="000000"/>
          <w14:textOutline w14:w="9525" w14:cap="rnd" w14:cmpd="sng" w14:algn="ctr">
            <w14:noFill/>
            <w14:prstDash w14:val="solid"/>
            <w14:bevel/>
          </w14:textOutline>
        </w:rPr>
        <w:t>_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, 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вид разрешенного использования: ______________</w:t>
      </w: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(далее - Участок).</w:t>
      </w:r>
    </w:p>
    <w:p w:rsidR="00F2578F" w:rsidRPr="009920AA" w:rsidRDefault="00F2578F" w:rsidP="0021649D">
      <w:pPr>
        <w:widowControl w:val="0"/>
        <w:shd w:val="clear" w:color="auto" w:fill="FFFFFF"/>
        <w:ind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2. Арендатор принял Участок во временное пользование в том состоянии, в каком он находится в момент передачи.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3. Участок обременения и ограничения его использования: ______________________.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4. Претензий у Арендатора к Арендодателю по передаваемому Участку не имеется.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669"/>
        <w:contextualSpacing/>
        <w:jc w:val="both"/>
        <w:rPr>
          <w:bCs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14:textOutline w14:w="9525" w14:cap="rnd" w14:cmpd="sng" w14:algn="ctr">
            <w14:noFill/>
            <w14:prstDash w14:val="solid"/>
            <w14:bevel/>
          </w14:textOutline>
        </w:rPr>
        <w:t>5. Настоящим актом каждая</w:t>
      </w: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 xml:space="preserve"> из Сторон по договору подтверждает, что обязательства Сторон выполнены, у Сторон нет друг к другу претензий по существу договора.</w:t>
      </w:r>
    </w:p>
    <w:p w:rsidR="00F2578F" w:rsidRPr="009920AA" w:rsidRDefault="00F2578F" w:rsidP="0021649D">
      <w:pPr>
        <w:widowControl w:val="0"/>
        <w:autoSpaceDE w:val="0"/>
        <w:autoSpaceDN w:val="0"/>
        <w:adjustRightInd w:val="0"/>
        <w:ind w:firstLine="669"/>
        <w:contextualSpacing/>
        <w:jc w:val="both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bCs/>
          <w14:textOutline w14:w="9525" w14:cap="rnd" w14:cmpd="sng" w14:algn="ctr">
            <w14:noFill/>
            <w14:prstDash w14:val="solid"/>
            <w14:bevel/>
          </w14:textOutline>
        </w:rPr>
        <w:t>6.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:rsidR="00F2578F" w:rsidRPr="009920AA" w:rsidRDefault="00F2578F" w:rsidP="0021649D">
      <w:pPr>
        <w:widowControl w:val="0"/>
        <w:tabs>
          <w:tab w:val="left" w:pos="4140"/>
        </w:tabs>
        <w:ind w:firstLine="709"/>
        <w:contextualSpacing/>
        <w:jc w:val="both"/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  <w:r w:rsidRPr="009920AA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9920AA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. Передаточный акт составлен в </w:t>
      </w:r>
      <w:r w:rsidRPr="009920AA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9920AA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9920AA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двух</w:t>
      </w:r>
      <w:r w:rsidRPr="009920AA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) экземплярах, имеющих одинаковую юридическую силу по одному экземпляру </w:t>
      </w:r>
      <w:r w:rsidRPr="009920AA">
        <w:rPr>
          <w:rFonts w:eastAsia="Courier New"/>
          <w14:textOutline w14:w="9525" w14:cap="rnd" w14:cmpd="sng" w14:algn="ctr">
            <w14:noFill/>
            <w14:prstDash w14:val="solid"/>
            <w14:bevel/>
          </w14:textOutline>
        </w:rPr>
        <w:t>для каждой из</w:t>
      </w:r>
      <w:r w:rsidRPr="009920AA">
        <w:rPr>
          <w:rFonts w:eastAsia="Courier New"/>
          <w:lang w:val="x-none"/>
          <w14:textOutline w14:w="9525" w14:cap="rnd" w14:cmpd="sng" w14:algn="ctr">
            <w14:noFill/>
            <w14:prstDash w14:val="solid"/>
            <w14:bevel/>
          </w14:textOutline>
        </w:rPr>
        <w:t xml:space="preserve"> Сторон.</w:t>
      </w:r>
      <w:r w:rsidRPr="009920AA"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:rsidR="00A674F6" w:rsidRPr="009920AA" w:rsidRDefault="00A674F6" w:rsidP="0021649D">
      <w:pPr>
        <w:widowControl w:val="0"/>
        <w:tabs>
          <w:tab w:val="left" w:pos="4140"/>
        </w:tabs>
        <w:ind w:firstLine="709"/>
        <w:contextualSpacing/>
        <w:jc w:val="both"/>
        <w:rPr>
          <w:rFonts w:eastAsia="Courier New"/>
          <w:i/>
          <w:lang w:eastAsia="x-none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W w:w="10703" w:type="dxa"/>
        <w:tblLook w:val="04A0" w:firstRow="1" w:lastRow="0" w:firstColumn="1" w:lastColumn="0" w:noHBand="0" w:noVBand="1"/>
      </w:tblPr>
      <w:tblGrid>
        <w:gridCol w:w="5495"/>
        <w:gridCol w:w="5208"/>
      </w:tblGrid>
      <w:tr w:rsidR="009920AA" w:rsidRPr="009920AA" w:rsidTr="00605AD6">
        <w:tc>
          <w:tcPr>
            <w:tcW w:w="5495" w:type="dxa"/>
          </w:tcPr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Арендодатель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Администрация Удомельского городского округа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Юридический адрес: РФ, Тверская область, 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Почтовый адрес: 171841, Тверская область, 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город Удомля, ул. Попова, д.22.</w:t>
            </w:r>
          </w:p>
          <w:p w:rsidR="00F2578F" w:rsidRPr="009920AA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ИНН – 6908016574</w:t>
            </w:r>
          </w:p>
          <w:p w:rsidR="00F2578F" w:rsidRPr="009920AA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КПП – 690801001</w:t>
            </w:r>
          </w:p>
          <w:p w:rsidR="00F2578F" w:rsidRPr="009920AA" w:rsidRDefault="00F2578F" w:rsidP="0021649D">
            <w:pPr>
              <w:widowControl w:val="0"/>
              <w:contextualSpacing/>
              <w:jc w:val="both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ОГРН – 1166952075212</w:t>
            </w:r>
          </w:p>
          <w:p w:rsidR="00F2578F" w:rsidRPr="009920AA" w:rsidRDefault="00F2578F" w:rsidP="0021649D">
            <w:pPr>
              <w:widowControl w:val="0"/>
              <w:contextualSpacing/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тел</w:t>
            </w:r>
            <w:r w:rsidRPr="009920AA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 (48255) 5-00-15, 5-48-34</w:t>
            </w:r>
          </w:p>
          <w:p w:rsidR="00F2578F" w:rsidRPr="009920AA" w:rsidRDefault="00F2578F" w:rsidP="0021649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E-mail: KUIiZO6935@yandex.ru 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:lang w:val="en-US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08" w:type="dxa"/>
          </w:tcPr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Арендатор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625FCE" w:rsidRPr="009920AA" w:rsidTr="00605AD6">
        <w:trPr>
          <w:trHeight w:val="80"/>
        </w:trPr>
        <w:tc>
          <w:tcPr>
            <w:tcW w:w="5495" w:type="dxa"/>
            <w:hideMark/>
          </w:tcPr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Глава Удомельского городского округа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 (Ф.И.О.)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м.п</w:t>
            </w:r>
            <w:proofErr w:type="spellEnd"/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5208" w:type="dxa"/>
          </w:tcPr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9920AA"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 (Ф.И.О.)</w:t>
            </w:r>
          </w:p>
          <w:p w:rsidR="00F2578F" w:rsidRPr="009920AA" w:rsidRDefault="00F2578F" w:rsidP="0021649D">
            <w:pPr>
              <w:widowControl w:val="0"/>
              <w:autoSpaceDE w:val="0"/>
              <w:autoSpaceDN w:val="0"/>
              <w:adjustRightInd w:val="0"/>
              <w:contextualSpacing/>
              <w:outlineLvl w:val="0"/>
              <w:rPr>
                <w:bCs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101F72" w:rsidRPr="009920AA" w:rsidRDefault="00101F72" w:rsidP="0021649D">
      <w:pPr>
        <w:widowControl w:val="0"/>
        <w:tabs>
          <w:tab w:val="left" w:pos="6237"/>
          <w:tab w:val="left" w:pos="6804"/>
          <w:tab w:val="left" w:pos="8789"/>
        </w:tabs>
        <w:autoSpaceDE w:val="0"/>
        <w:autoSpaceDN w:val="0"/>
        <w:adjustRightInd w:val="0"/>
        <w:contextualSpacing/>
        <w:jc w:val="both"/>
        <w:outlineLvl w:val="0"/>
        <w:rPr>
          <w14:textOutline w14:w="9525" w14:cap="rnd" w14:cmpd="sng" w14:algn="ctr">
            <w14:noFill/>
            <w14:prstDash w14:val="solid"/>
            <w14:bevel/>
          </w14:textOutline>
        </w:rPr>
      </w:pPr>
    </w:p>
    <w:sectPr w:rsidR="00101F72" w:rsidRPr="009920AA" w:rsidSect="00E2359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AA7" w:rsidRDefault="00090AA7" w:rsidP="00395789">
      <w:r>
        <w:separator/>
      </w:r>
    </w:p>
  </w:endnote>
  <w:endnote w:type="continuationSeparator" w:id="0">
    <w:p w:rsidR="00090AA7" w:rsidRDefault="00090AA7" w:rsidP="0039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AA7" w:rsidRDefault="00090AA7" w:rsidP="00395789">
      <w:r>
        <w:separator/>
      </w:r>
    </w:p>
  </w:footnote>
  <w:footnote w:type="continuationSeparator" w:id="0">
    <w:p w:rsidR="00090AA7" w:rsidRDefault="00090AA7" w:rsidP="00395789">
      <w:r>
        <w:continuationSeparator/>
      </w:r>
    </w:p>
  </w:footnote>
  <w:footnote w:id="1">
    <w:p w:rsidR="00991805" w:rsidRDefault="00991805" w:rsidP="0042580A">
      <w:pPr>
        <w:pStyle w:val="ab"/>
        <w:jc w:val="both"/>
      </w:pPr>
      <w:r>
        <w:rPr>
          <w:rStyle w:val="ad"/>
        </w:rPr>
        <w:footnoteRef/>
      </w:r>
      <w:r>
        <w:t xml:space="preserve"> При подаче з</w:t>
      </w:r>
      <w:r w:rsidRPr="004A44F4">
        <w:t>аявителем Заявки в соответствии с</w:t>
      </w:r>
      <w:r>
        <w:t xml:space="preserve"> р</w:t>
      </w:r>
      <w:r w:rsidRPr="00F51F8F">
        <w:t>егламентом и инструкциями</w:t>
      </w:r>
      <w:r>
        <w:t xml:space="preserve"> оператора электронной площадки, информация </w:t>
      </w:r>
      <w:r w:rsidRPr="004A44F4">
        <w:t xml:space="preserve">о внесении </w:t>
      </w:r>
      <w:r>
        <w:t>заявителем задатка формируется о</w:t>
      </w:r>
      <w:r w:rsidRPr="004A44F4">
        <w:t xml:space="preserve">ператором электронной площадки и направляется Организатору </w:t>
      </w:r>
      <w:r>
        <w:t>аукциона.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3C2A"/>
    <w:multiLevelType w:val="hybridMultilevel"/>
    <w:tmpl w:val="777C670C"/>
    <w:lvl w:ilvl="0" w:tplc="649C4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DB6131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A158B"/>
    <w:multiLevelType w:val="hybridMultilevel"/>
    <w:tmpl w:val="928683D2"/>
    <w:lvl w:ilvl="0" w:tplc="A7EC9BC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DB"/>
    <w:rsid w:val="000014F8"/>
    <w:rsid w:val="000015A6"/>
    <w:rsid w:val="00001E83"/>
    <w:rsid w:val="00002CC9"/>
    <w:rsid w:val="0000638C"/>
    <w:rsid w:val="00007686"/>
    <w:rsid w:val="00011B9F"/>
    <w:rsid w:val="00020617"/>
    <w:rsid w:val="00021878"/>
    <w:rsid w:val="00021D52"/>
    <w:rsid w:val="00022013"/>
    <w:rsid w:val="000251BF"/>
    <w:rsid w:val="000252C4"/>
    <w:rsid w:val="000255B2"/>
    <w:rsid w:val="0003041E"/>
    <w:rsid w:val="00031B3B"/>
    <w:rsid w:val="000325F4"/>
    <w:rsid w:val="000338A9"/>
    <w:rsid w:val="00034C01"/>
    <w:rsid w:val="00036539"/>
    <w:rsid w:val="00042B8C"/>
    <w:rsid w:val="000431A7"/>
    <w:rsid w:val="00043B60"/>
    <w:rsid w:val="00044315"/>
    <w:rsid w:val="00044B74"/>
    <w:rsid w:val="00045D0B"/>
    <w:rsid w:val="00046673"/>
    <w:rsid w:val="00046FB8"/>
    <w:rsid w:val="00050DC5"/>
    <w:rsid w:val="00051AF3"/>
    <w:rsid w:val="000532A1"/>
    <w:rsid w:val="00053F94"/>
    <w:rsid w:val="0005619D"/>
    <w:rsid w:val="000570F6"/>
    <w:rsid w:val="000575AD"/>
    <w:rsid w:val="00062D84"/>
    <w:rsid w:val="000642F2"/>
    <w:rsid w:val="0006701D"/>
    <w:rsid w:val="0006724B"/>
    <w:rsid w:val="000737C3"/>
    <w:rsid w:val="00073BA6"/>
    <w:rsid w:val="000765FF"/>
    <w:rsid w:val="000802B5"/>
    <w:rsid w:val="00080446"/>
    <w:rsid w:val="00090724"/>
    <w:rsid w:val="00090AA7"/>
    <w:rsid w:val="00092C77"/>
    <w:rsid w:val="00095EA3"/>
    <w:rsid w:val="00096DAF"/>
    <w:rsid w:val="00097131"/>
    <w:rsid w:val="000A4A9A"/>
    <w:rsid w:val="000A4E89"/>
    <w:rsid w:val="000B0F7E"/>
    <w:rsid w:val="000B1CBE"/>
    <w:rsid w:val="000B469A"/>
    <w:rsid w:val="000B4ACB"/>
    <w:rsid w:val="000B5ED1"/>
    <w:rsid w:val="000C4DF6"/>
    <w:rsid w:val="000C5AC8"/>
    <w:rsid w:val="000D02DF"/>
    <w:rsid w:val="000D4A0E"/>
    <w:rsid w:val="000E07D1"/>
    <w:rsid w:val="000E0E76"/>
    <w:rsid w:val="000E1C54"/>
    <w:rsid w:val="000E1DA0"/>
    <w:rsid w:val="000E211E"/>
    <w:rsid w:val="000E6BCB"/>
    <w:rsid w:val="000F15E0"/>
    <w:rsid w:val="000F308A"/>
    <w:rsid w:val="000F5B5B"/>
    <w:rsid w:val="000F6AE8"/>
    <w:rsid w:val="000F7C73"/>
    <w:rsid w:val="00100EB2"/>
    <w:rsid w:val="001014BC"/>
    <w:rsid w:val="00101F72"/>
    <w:rsid w:val="00105297"/>
    <w:rsid w:val="00105506"/>
    <w:rsid w:val="0010571D"/>
    <w:rsid w:val="00105FB8"/>
    <w:rsid w:val="00111E3E"/>
    <w:rsid w:val="00115D9C"/>
    <w:rsid w:val="00116475"/>
    <w:rsid w:val="00116D46"/>
    <w:rsid w:val="0011771B"/>
    <w:rsid w:val="001241F0"/>
    <w:rsid w:val="0012491D"/>
    <w:rsid w:val="00125A78"/>
    <w:rsid w:val="0013023B"/>
    <w:rsid w:val="00130434"/>
    <w:rsid w:val="0013225C"/>
    <w:rsid w:val="00132971"/>
    <w:rsid w:val="0013466A"/>
    <w:rsid w:val="00135DCF"/>
    <w:rsid w:val="00135E9A"/>
    <w:rsid w:val="00136AB9"/>
    <w:rsid w:val="00141B8F"/>
    <w:rsid w:val="00141C5C"/>
    <w:rsid w:val="00142BF9"/>
    <w:rsid w:val="00145414"/>
    <w:rsid w:val="0014703D"/>
    <w:rsid w:val="00150170"/>
    <w:rsid w:val="00152ECC"/>
    <w:rsid w:val="001540BE"/>
    <w:rsid w:val="00155847"/>
    <w:rsid w:val="001559DC"/>
    <w:rsid w:val="0015647E"/>
    <w:rsid w:val="00160A4A"/>
    <w:rsid w:val="0016106B"/>
    <w:rsid w:val="00162CF8"/>
    <w:rsid w:val="001670AB"/>
    <w:rsid w:val="00170C01"/>
    <w:rsid w:val="001740B8"/>
    <w:rsid w:val="00176A05"/>
    <w:rsid w:val="00176D33"/>
    <w:rsid w:val="0018100C"/>
    <w:rsid w:val="0018449E"/>
    <w:rsid w:val="00184DD7"/>
    <w:rsid w:val="001859D6"/>
    <w:rsid w:val="00185EF4"/>
    <w:rsid w:val="001864E0"/>
    <w:rsid w:val="00186F59"/>
    <w:rsid w:val="001950D9"/>
    <w:rsid w:val="0019521A"/>
    <w:rsid w:val="0019546C"/>
    <w:rsid w:val="00195ACB"/>
    <w:rsid w:val="00195E25"/>
    <w:rsid w:val="00197928"/>
    <w:rsid w:val="001A0278"/>
    <w:rsid w:val="001A10B6"/>
    <w:rsid w:val="001A5149"/>
    <w:rsid w:val="001A728B"/>
    <w:rsid w:val="001B2DA0"/>
    <w:rsid w:val="001B3644"/>
    <w:rsid w:val="001B37F1"/>
    <w:rsid w:val="001B64E9"/>
    <w:rsid w:val="001B7091"/>
    <w:rsid w:val="001B7784"/>
    <w:rsid w:val="001C097E"/>
    <w:rsid w:val="001C1111"/>
    <w:rsid w:val="001C182E"/>
    <w:rsid w:val="001C277F"/>
    <w:rsid w:val="001C3B30"/>
    <w:rsid w:val="001C5264"/>
    <w:rsid w:val="001C5B00"/>
    <w:rsid w:val="001D0CCE"/>
    <w:rsid w:val="001D12DD"/>
    <w:rsid w:val="001D385F"/>
    <w:rsid w:val="001D637D"/>
    <w:rsid w:val="001D7645"/>
    <w:rsid w:val="001E1CDD"/>
    <w:rsid w:val="001E37BA"/>
    <w:rsid w:val="001E750B"/>
    <w:rsid w:val="001E7B53"/>
    <w:rsid w:val="001F14DA"/>
    <w:rsid w:val="001F2625"/>
    <w:rsid w:val="001F2EFB"/>
    <w:rsid w:val="001F684F"/>
    <w:rsid w:val="001F7800"/>
    <w:rsid w:val="00200945"/>
    <w:rsid w:val="002057EA"/>
    <w:rsid w:val="002066FE"/>
    <w:rsid w:val="002127AF"/>
    <w:rsid w:val="00212FD0"/>
    <w:rsid w:val="0021393E"/>
    <w:rsid w:val="00213EE8"/>
    <w:rsid w:val="00214169"/>
    <w:rsid w:val="0021649D"/>
    <w:rsid w:val="00221A1B"/>
    <w:rsid w:val="00222CEE"/>
    <w:rsid w:val="00223580"/>
    <w:rsid w:val="00225CCA"/>
    <w:rsid w:val="0022652C"/>
    <w:rsid w:val="00226537"/>
    <w:rsid w:val="00231B26"/>
    <w:rsid w:val="00232599"/>
    <w:rsid w:val="00232F24"/>
    <w:rsid w:val="00236894"/>
    <w:rsid w:val="00236E34"/>
    <w:rsid w:val="00237AA6"/>
    <w:rsid w:val="00240687"/>
    <w:rsid w:val="00245A79"/>
    <w:rsid w:val="00245D83"/>
    <w:rsid w:val="00246743"/>
    <w:rsid w:val="00250389"/>
    <w:rsid w:val="00250704"/>
    <w:rsid w:val="00251D95"/>
    <w:rsid w:val="00253A6C"/>
    <w:rsid w:val="002548B4"/>
    <w:rsid w:val="00261952"/>
    <w:rsid w:val="002620FD"/>
    <w:rsid w:val="00262CFE"/>
    <w:rsid w:val="002643B4"/>
    <w:rsid w:val="002706FE"/>
    <w:rsid w:val="00271901"/>
    <w:rsid w:val="00272056"/>
    <w:rsid w:val="00274A7B"/>
    <w:rsid w:val="002772C7"/>
    <w:rsid w:val="0027760D"/>
    <w:rsid w:val="0028135C"/>
    <w:rsid w:val="00283EF1"/>
    <w:rsid w:val="002850BC"/>
    <w:rsid w:val="002904BC"/>
    <w:rsid w:val="002925E6"/>
    <w:rsid w:val="00293093"/>
    <w:rsid w:val="002937DD"/>
    <w:rsid w:val="00294A3F"/>
    <w:rsid w:val="002A00A0"/>
    <w:rsid w:val="002A186B"/>
    <w:rsid w:val="002A3DCF"/>
    <w:rsid w:val="002A5D3A"/>
    <w:rsid w:val="002A74EF"/>
    <w:rsid w:val="002B2084"/>
    <w:rsid w:val="002B3C39"/>
    <w:rsid w:val="002B4E64"/>
    <w:rsid w:val="002B62CA"/>
    <w:rsid w:val="002B7BA8"/>
    <w:rsid w:val="002B7DA8"/>
    <w:rsid w:val="002C18D6"/>
    <w:rsid w:val="002C1FFD"/>
    <w:rsid w:val="002C2971"/>
    <w:rsid w:val="002C79C3"/>
    <w:rsid w:val="002D07B1"/>
    <w:rsid w:val="002D153F"/>
    <w:rsid w:val="002D1C70"/>
    <w:rsid w:val="002D495E"/>
    <w:rsid w:val="002D4DC1"/>
    <w:rsid w:val="002D5A2F"/>
    <w:rsid w:val="002D74E2"/>
    <w:rsid w:val="002E5A47"/>
    <w:rsid w:val="002E676C"/>
    <w:rsid w:val="002E6F16"/>
    <w:rsid w:val="002F0D3C"/>
    <w:rsid w:val="002F11E0"/>
    <w:rsid w:val="002F1979"/>
    <w:rsid w:val="002F2046"/>
    <w:rsid w:val="002F2652"/>
    <w:rsid w:val="002F3CB1"/>
    <w:rsid w:val="002F4069"/>
    <w:rsid w:val="002F572E"/>
    <w:rsid w:val="002F5749"/>
    <w:rsid w:val="002F5A03"/>
    <w:rsid w:val="00306305"/>
    <w:rsid w:val="00306940"/>
    <w:rsid w:val="0030694B"/>
    <w:rsid w:val="003076E6"/>
    <w:rsid w:val="00307722"/>
    <w:rsid w:val="00312139"/>
    <w:rsid w:val="00315C7F"/>
    <w:rsid w:val="00317D57"/>
    <w:rsid w:val="0032040E"/>
    <w:rsid w:val="00321B8B"/>
    <w:rsid w:val="00323D86"/>
    <w:rsid w:val="00323F63"/>
    <w:rsid w:val="00324216"/>
    <w:rsid w:val="00326CF5"/>
    <w:rsid w:val="00327C90"/>
    <w:rsid w:val="00327CD2"/>
    <w:rsid w:val="00327F82"/>
    <w:rsid w:val="00332A4D"/>
    <w:rsid w:val="00332C49"/>
    <w:rsid w:val="003337AC"/>
    <w:rsid w:val="00333A14"/>
    <w:rsid w:val="0033408E"/>
    <w:rsid w:val="00334DFC"/>
    <w:rsid w:val="00340472"/>
    <w:rsid w:val="00342330"/>
    <w:rsid w:val="003464CD"/>
    <w:rsid w:val="003513EA"/>
    <w:rsid w:val="00351694"/>
    <w:rsid w:val="0035798E"/>
    <w:rsid w:val="00361A54"/>
    <w:rsid w:val="00361AAB"/>
    <w:rsid w:val="00362CB3"/>
    <w:rsid w:val="003642B5"/>
    <w:rsid w:val="00366E9A"/>
    <w:rsid w:val="00370AEA"/>
    <w:rsid w:val="00374718"/>
    <w:rsid w:val="00374C6E"/>
    <w:rsid w:val="00376538"/>
    <w:rsid w:val="00381298"/>
    <w:rsid w:val="00382488"/>
    <w:rsid w:val="003840E9"/>
    <w:rsid w:val="003854A3"/>
    <w:rsid w:val="003859AD"/>
    <w:rsid w:val="00386FE5"/>
    <w:rsid w:val="003919BB"/>
    <w:rsid w:val="00395757"/>
    <w:rsid w:val="00395789"/>
    <w:rsid w:val="003A1099"/>
    <w:rsid w:val="003A19AE"/>
    <w:rsid w:val="003A20FA"/>
    <w:rsid w:val="003A2BBD"/>
    <w:rsid w:val="003A3C5E"/>
    <w:rsid w:val="003A6114"/>
    <w:rsid w:val="003A736B"/>
    <w:rsid w:val="003B08D0"/>
    <w:rsid w:val="003B565B"/>
    <w:rsid w:val="003B5C91"/>
    <w:rsid w:val="003B7584"/>
    <w:rsid w:val="003C0883"/>
    <w:rsid w:val="003C0E65"/>
    <w:rsid w:val="003C4B14"/>
    <w:rsid w:val="003C4B1D"/>
    <w:rsid w:val="003D0001"/>
    <w:rsid w:val="003D13D9"/>
    <w:rsid w:val="003D1CAE"/>
    <w:rsid w:val="003D1FBC"/>
    <w:rsid w:val="003D46CC"/>
    <w:rsid w:val="003D7C5B"/>
    <w:rsid w:val="003E27AA"/>
    <w:rsid w:val="003E2A0E"/>
    <w:rsid w:val="003E33E7"/>
    <w:rsid w:val="003E3D1C"/>
    <w:rsid w:val="003E3FC1"/>
    <w:rsid w:val="003E5CF4"/>
    <w:rsid w:val="003F3B15"/>
    <w:rsid w:val="003F47B2"/>
    <w:rsid w:val="003F5E7F"/>
    <w:rsid w:val="003F7ABA"/>
    <w:rsid w:val="003F7D98"/>
    <w:rsid w:val="00400EA8"/>
    <w:rsid w:val="00401426"/>
    <w:rsid w:val="0040237B"/>
    <w:rsid w:val="004045FB"/>
    <w:rsid w:val="00404F4C"/>
    <w:rsid w:val="004064CF"/>
    <w:rsid w:val="004171F4"/>
    <w:rsid w:val="004172B3"/>
    <w:rsid w:val="00417820"/>
    <w:rsid w:val="00420981"/>
    <w:rsid w:val="0042260B"/>
    <w:rsid w:val="00423DE2"/>
    <w:rsid w:val="00424F92"/>
    <w:rsid w:val="0042580A"/>
    <w:rsid w:val="00425DBE"/>
    <w:rsid w:val="00426CD6"/>
    <w:rsid w:val="00430311"/>
    <w:rsid w:val="0043058C"/>
    <w:rsid w:val="004449CE"/>
    <w:rsid w:val="00447445"/>
    <w:rsid w:val="004510B5"/>
    <w:rsid w:val="00453D0F"/>
    <w:rsid w:val="00454599"/>
    <w:rsid w:val="004553BA"/>
    <w:rsid w:val="004556C7"/>
    <w:rsid w:val="00456F21"/>
    <w:rsid w:val="00463AF7"/>
    <w:rsid w:val="0046549B"/>
    <w:rsid w:val="0046569A"/>
    <w:rsid w:val="00470D77"/>
    <w:rsid w:val="004719A3"/>
    <w:rsid w:val="00472ABB"/>
    <w:rsid w:val="00472F52"/>
    <w:rsid w:val="00472F90"/>
    <w:rsid w:val="004741EB"/>
    <w:rsid w:val="00474CAC"/>
    <w:rsid w:val="004818BE"/>
    <w:rsid w:val="00482E7E"/>
    <w:rsid w:val="0048385F"/>
    <w:rsid w:val="00485BE3"/>
    <w:rsid w:val="0048632F"/>
    <w:rsid w:val="00486F6A"/>
    <w:rsid w:val="004874B8"/>
    <w:rsid w:val="0048790F"/>
    <w:rsid w:val="00490770"/>
    <w:rsid w:val="004916EA"/>
    <w:rsid w:val="00492357"/>
    <w:rsid w:val="00494431"/>
    <w:rsid w:val="00495EA2"/>
    <w:rsid w:val="004960AF"/>
    <w:rsid w:val="004A09D6"/>
    <w:rsid w:val="004A3648"/>
    <w:rsid w:val="004A398B"/>
    <w:rsid w:val="004A415F"/>
    <w:rsid w:val="004A4387"/>
    <w:rsid w:val="004A44F4"/>
    <w:rsid w:val="004B0CF7"/>
    <w:rsid w:val="004B3F64"/>
    <w:rsid w:val="004B6308"/>
    <w:rsid w:val="004C21EB"/>
    <w:rsid w:val="004C2F7C"/>
    <w:rsid w:val="004C7434"/>
    <w:rsid w:val="004D0876"/>
    <w:rsid w:val="004D0B77"/>
    <w:rsid w:val="004D0E23"/>
    <w:rsid w:val="004D427D"/>
    <w:rsid w:val="004D4575"/>
    <w:rsid w:val="004D7626"/>
    <w:rsid w:val="004E0629"/>
    <w:rsid w:val="004E1296"/>
    <w:rsid w:val="004E39B0"/>
    <w:rsid w:val="004E4404"/>
    <w:rsid w:val="004E5C23"/>
    <w:rsid w:val="004E65AF"/>
    <w:rsid w:val="004E6974"/>
    <w:rsid w:val="004F2635"/>
    <w:rsid w:val="004F5BE6"/>
    <w:rsid w:val="004F73F0"/>
    <w:rsid w:val="00500CE0"/>
    <w:rsid w:val="00503553"/>
    <w:rsid w:val="005055B5"/>
    <w:rsid w:val="00506EA2"/>
    <w:rsid w:val="00515F1C"/>
    <w:rsid w:val="00516E6F"/>
    <w:rsid w:val="005204E1"/>
    <w:rsid w:val="0052224B"/>
    <w:rsid w:val="00522C16"/>
    <w:rsid w:val="00523E06"/>
    <w:rsid w:val="005241F6"/>
    <w:rsid w:val="00524E14"/>
    <w:rsid w:val="005271C7"/>
    <w:rsid w:val="005325F7"/>
    <w:rsid w:val="005337EF"/>
    <w:rsid w:val="005342A5"/>
    <w:rsid w:val="0053794E"/>
    <w:rsid w:val="0054375C"/>
    <w:rsid w:val="005446CB"/>
    <w:rsid w:val="0055222D"/>
    <w:rsid w:val="0055321B"/>
    <w:rsid w:val="00562535"/>
    <w:rsid w:val="00562590"/>
    <w:rsid w:val="005659CE"/>
    <w:rsid w:val="00566BBF"/>
    <w:rsid w:val="00566D23"/>
    <w:rsid w:val="005679CE"/>
    <w:rsid w:val="00567F9A"/>
    <w:rsid w:val="00573AFC"/>
    <w:rsid w:val="005825CB"/>
    <w:rsid w:val="00582642"/>
    <w:rsid w:val="005826C1"/>
    <w:rsid w:val="005831F5"/>
    <w:rsid w:val="00583839"/>
    <w:rsid w:val="00584ADA"/>
    <w:rsid w:val="005853D3"/>
    <w:rsid w:val="0058646D"/>
    <w:rsid w:val="00586B43"/>
    <w:rsid w:val="00590521"/>
    <w:rsid w:val="00596542"/>
    <w:rsid w:val="005A5846"/>
    <w:rsid w:val="005B0918"/>
    <w:rsid w:val="005B187D"/>
    <w:rsid w:val="005B18CE"/>
    <w:rsid w:val="005B1960"/>
    <w:rsid w:val="005B29FF"/>
    <w:rsid w:val="005B3379"/>
    <w:rsid w:val="005B4291"/>
    <w:rsid w:val="005C31DD"/>
    <w:rsid w:val="005C344F"/>
    <w:rsid w:val="005D0C17"/>
    <w:rsid w:val="005D0C46"/>
    <w:rsid w:val="005D4CC2"/>
    <w:rsid w:val="005D5D0F"/>
    <w:rsid w:val="005E1AE8"/>
    <w:rsid w:val="005E29D6"/>
    <w:rsid w:val="005E68DB"/>
    <w:rsid w:val="005E7472"/>
    <w:rsid w:val="005E7674"/>
    <w:rsid w:val="005F052F"/>
    <w:rsid w:val="005F0FF5"/>
    <w:rsid w:val="005F10EA"/>
    <w:rsid w:val="005F26B2"/>
    <w:rsid w:val="005F276C"/>
    <w:rsid w:val="005F2D7A"/>
    <w:rsid w:val="005F3872"/>
    <w:rsid w:val="005F5054"/>
    <w:rsid w:val="005F622C"/>
    <w:rsid w:val="005F6EB1"/>
    <w:rsid w:val="0060225C"/>
    <w:rsid w:val="006027A5"/>
    <w:rsid w:val="006037BC"/>
    <w:rsid w:val="0060531F"/>
    <w:rsid w:val="00605AD6"/>
    <w:rsid w:val="00606980"/>
    <w:rsid w:val="00606FB4"/>
    <w:rsid w:val="00607392"/>
    <w:rsid w:val="00607C84"/>
    <w:rsid w:val="00607D65"/>
    <w:rsid w:val="0061511E"/>
    <w:rsid w:val="00616111"/>
    <w:rsid w:val="0061784D"/>
    <w:rsid w:val="0062266E"/>
    <w:rsid w:val="00622F96"/>
    <w:rsid w:val="00624706"/>
    <w:rsid w:val="006250B8"/>
    <w:rsid w:val="0062513E"/>
    <w:rsid w:val="00625C1D"/>
    <w:rsid w:val="00625EB5"/>
    <w:rsid w:val="00625FCE"/>
    <w:rsid w:val="00627411"/>
    <w:rsid w:val="00630C63"/>
    <w:rsid w:val="00634F42"/>
    <w:rsid w:val="0063586E"/>
    <w:rsid w:val="00636B37"/>
    <w:rsid w:val="00636BC4"/>
    <w:rsid w:val="0063793A"/>
    <w:rsid w:val="00637CA4"/>
    <w:rsid w:val="00641C10"/>
    <w:rsid w:val="00642436"/>
    <w:rsid w:val="006437B9"/>
    <w:rsid w:val="00644D44"/>
    <w:rsid w:val="00645502"/>
    <w:rsid w:val="006519EC"/>
    <w:rsid w:val="006550DA"/>
    <w:rsid w:val="006555E9"/>
    <w:rsid w:val="00657023"/>
    <w:rsid w:val="006574F3"/>
    <w:rsid w:val="006610F2"/>
    <w:rsid w:val="006625E0"/>
    <w:rsid w:val="00663DF4"/>
    <w:rsid w:val="0066453D"/>
    <w:rsid w:val="00664EE4"/>
    <w:rsid w:val="00665320"/>
    <w:rsid w:val="00666721"/>
    <w:rsid w:val="0066699C"/>
    <w:rsid w:val="0066749C"/>
    <w:rsid w:val="00667A94"/>
    <w:rsid w:val="006707DD"/>
    <w:rsid w:val="00673178"/>
    <w:rsid w:val="0067533B"/>
    <w:rsid w:val="00675B07"/>
    <w:rsid w:val="00675B1F"/>
    <w:rsid w:val="00677581"/>
    <w:rsid w:val="0067799C"/>
    <w:rsid w:val="00680A45"/>
    <w:rsid w:val="006830C8"/>
    <w:rsid w:val="00684078"/>
    <w:rsid w:val="00684220"/>
    <w:rsid w:val="00686844"/>
    <w:rsid w:val="00687335"/>
    <w:rsid w:val="00687552"/>
    <w:rsid w:val="006946B5"/>
    <w:rsid w:val="00694E8E"/>
    <w:rsid w:val="006974C2"/>
    <w:rsid w:val="00697EF3"/>
    <w:rsid w:val="006A1803"/>
    <w:rsid w:val="006A28EA"/>
    <w:rsid w:val="006A3ADA"/>
    <w:rsid w:val="006A3C01"/>
    <w:rsid w:val="006A6755"/>
    <w:rsid w:val="006A7B57"/>
    <w:rsid w:val="006A7CD5"/>
    <w:rsid w:val="006B12D6"/>
    <w:rsid w:val="006B1CE6"/>
    <w:rsid w:val="006B36B2"/>
    <w:rsid w:val="006B782C"/>
    <w:rsid w:val="006C20C9"/>
    <w:rsid w:val="006C581F"/>
    <w:rsid w:val="006D0EB1"/>
    <w:rsid w:val="006D4E3A"/>
    <w:rsid w:val="006E45BE"/>
    <w:rsid w:val="006F2341"/>
    <w:rsid w:val="006F4510"/>
    <w:rsid w:val="006F486A"/>
    <w:rsid w:val="006F51EE"/>
    <w:rsid w:val="00704E0F"/>
    <w:rsid w:val="007110F2"/>
    <w:rsid w:val="00712D17"/>
    <w:rsid w:val="00712ED9"/>
    <w:rsid w:val="00714634"/>
    <w:rsid w:val="00715772"/>
    <w:rsid w:val="00716203"/>
    <w:rsid w:val="007213DC"/>
    <w:rsid w:val="00726220"/>
    <w:rsid w:val="00726DF4"/>
    <w:rsid w:val="00731FDF"/>
    <w:rsid w:val="00732018"/>
    <w:rsid w:val="007324C2"/>
    <w:rsid w:val="00732797"/>
    <w:rsid w:val="0073678A"/>
    <w:rsid w:val="0074244A"/>
    <w:rsid w:val="00743A3A"/>
    <w:rsid w:val="00743BEE"/>
    <w:rsid w:val="00743E40"/>
    <w:rsid w:val="00746761"/>
    <w:rsid w:val="00747347"/>
    <w:rsid w:val="00747A95"/>
    <w:rsid w:val="007543B1"/>
    <w:rsid w:val="007543F5"/>
    <w:rsid w:val="007554E6"/>
    <w:rsid w:val="00755A2F"/>
    <w:rsid w:val="00760F80"/>
    <w:rsid w:val="00761D16"/>
    <w:rsid w:val="00761FBB"/>
    <w:rsid w:val="0076467C"/>
    <w:rsid w:val="00766F1D"/>
    <w:rsid w:val="00767337"/>
    <w:rsid w:val="00772E96"/>
    <w:rsid w:val="007776A5"/>
    <w:rsid w:val="0078242D"/>
    <w:rsid w:val="00785BCB"/>
    <w:rsid w:val="00786E44"/>
    <w:rsid w:val="00793020"/>
    <w:rsid w:val="007934A7"/>
    <w:rsid w:val="0079615C"/>
    <w:rsid w:val="007976E4"/>
    <w:rsid w:val="00797F91"/>
    <w:rsid w:val="007A1C3D"/>
    <w:rsid w:val="007A3AEB"/>
    <w:rsid w:val="007A451F"/>
    <w:rsid w:val="007A4604"/>
    <w:rsid w:val="007A49F3"/>
    <w:rsid w:val="007A5983"/>
    <w:rsid w:val="007A5C5D"/>
    <w:rsid w:val="007B0E2D"/>
    <w:rsid w:val="007B29D3"/>
    <w:rsid w:val="007B3143"/>
    <w:rsid w:val="007B336C"/>
    <w:rsid w:val="007B3AE3"/>
    <w:rsid w:val="007B3DC1"/>
    <w:rsid w:val="007B41F4"/>
    <w:rsid w:val="007B610A"/>
    <w:rsid w:val="007C04A3"/>
    <w:rsid w:val="007C2E73"/>
    <w:rsid w:val="007C2E96"/>
    <w:rsid w:val="007D4259"/>
    <w:rsid w:val="007E04EE"/>
    <w:rsid w:val="007E37F6"/>
    <w:rsid w:val="007E5BD6"/>
    <w:rsid w:val="007E62BA"/>
    <w:rsid w:val="007E6964"/>
    <w:rsid w:val="007F04FB"/>
    <w:rsid w:val="007F16C4"/>
    <w:rsid w:val="007F42AB"/>
    <w:rsid w:val="00800B79"/>
    <w:rsid w:val="0080210B"/>
    <w:rsid w:val="00814FBC"/>
    <w:rsid w:val="00822EBE"/>
    <w:rsid w:val="008237DB"/>
    <w:rsid w:val="00826A5D"/>
    <w:rsid w:val="00826A99"/>
    <w:rsid w:val="00826D74"/>
    <w:rsid w:val="008271E0"/>
    <w:rsid w:val="0083088B"/>
    <w:rsid w:val="00832E42"/>
    <w:rsid w:val="00835187"/>
    <w:rsid w:val="0083649C"/>
    <w:rsid w:val="00840C50"/>
    <w:rsid w:val="00843C40"/>
    <w:rsid w:val="00844B34"/>
    <w:rsid w:val="00844FF0"/>
    <w:rsid w:val="00845F90"/>
    <w:rsid w:val="00850096"/>
    <w:rsid w:val="0085326B"/>
    <w:rsid w:val="00853F02"/>
    <w:rsid w:val="008541A7"/>
    <w:rsid w:val="0085473F"/>
    <w:rsid w:val="00857928"/>
    <w:rsid w:val="00863317"/>
    <w:rsid w:val="00864061"/>
    <w:rsid w:val="00864B09"/>
    <w:rsid w:val="008659E0"/>
    <w:rsid w:val="00867F1E"/>
    <w:rsid w:val="0087096E"/>
    <w:rsid w:val="00873440"/>
    <w:rsid w:val="00875529"/>
    <w:rsid w:val="00877166"/>
    <w:rsid w:val="00881968"/>
    <w:rsid w:val="008835EE"/>
    <w:rsid w:val="008835FE"/>
    <w:rsid w:val="00883893"/>
    <w:rsid w:val="00885380"/>
    <w:rsid w:val="00886268"/>
    <w:rsid w:val="00887A61"/>
    <w:rsid w:val="008907E9"/>
    <w:rsid w:val="00891CAF"/>
    <w:rsid w:val="00892740"/>
    <w:rsid w:val="00892DA7"/>
    <w:rsid w:val="0089370A"/>
    <w:rsid w:val="00894343"/>
    <w:rsid w:val="0089437D"/>
    <w:rsid w:val="008A082B"/>
    <w:rsid w:val="008A235A"/>
    <w:rsid w:val="008A4845"/>
    <w:rsid w:val="008A6DDD"/>
    <w:rsid w:val="008B5B1D"/>
    <w:rsid w:val="008B6AD9"/>
    <w:rsid w:val="008C1269"/>
    <w:rsid w:val="008C1824"/>
    <w:rsid w:val="008C5BF1"/>
    <w:rsid w:val="008C7FAF"/>
    <w:rsid w:val="008D3DE6"/>
    <w:rsid w:val="008D4337"/>
    <w:rsid w:val="008D48CF"/>
    <w:rsid w:val="008D4C6A"/>
    <w:rsid w:val="008D5B82"/>
    <w:rsid w:val="008D79AF"/>
    <w:rsid w:val="008E01F9"/>
    <w:rsid w:val="008E0639"/>
    <w:rsid w:val="008E082C"/>
    <w:rsid w:val="008E2AA2"/>
    <w:rsid w:val="008E5D25"/>
    <w:rsid w:val="008F04DC"/>
    <w:rsid w:val="008F3D71"/>
    <w:rsid w:val="009006A7"/>
    <w:rsid w:val="00901186"/>
    <w:rsid w:val="00903013"/>
    <w:rsid w:val="009049AE"/>
    <w:rsid w:val="009078FB"/>
    <w:rsid w:val="009106E7"/>
    <w:rsid w:val="00913EC1"/>
    <w:rsid w:val="0091445C"/>
    <w:rsid w:val="009148E5"/>
    <w:rsid w:val="00914DF6"/>
    <w:rsid w:val="009152E7"/>
    <w:rsid w:val="009164BC"/>
    <w:rsid w:val="00916B45"/>
    <w:rsid w:val="009171D9"/>
    <w:rsid w:val="00917355"/>
    <w:rsid w:val="00921B65"/>
    <w:rsid w:val="00921BED"/>
    <w:rsid w:val="00922286"/>
    <w:rsid w:val="009241AD"/>
    <w:rsid w:val="00926423"/>
    <w:rsid w:val="009265FD"/>
    <w:rsid w:val="00926EB7"/>
    <w:rsid w:val="00927CB6"/>
    <w:rsid w:val="00927E7D"/>
    <w:rsid w:val="00927FD1"/>
    <w:rsid w:val="00931D76"/>
    <w:rsid w:val="00934711"/>
    <w:rsid w:val="009377B7"/>
    <w:rsid w:val="009436F8"/>
    <w:rsid w:val="00947C03"/>
    <w:rsid w:val="009501DD"/>
    <w:rsid w:val="009509BD"/>
    <w:rsid w:val="00951ECF"/>
    <w:rsid w:val="009521C9"/>
    <w:rsid w:val="009542C0"/>
    <w:rsid w:val="00955202"/>
    <w:rsid w:val="00956283"/>
    <w:rsid w:val="0095650C"/>
    <w:rsid w:val="0095753C"/>
    <w:rsid w:val="00963827"/>
    <w:rsid w:val="00964BF8"/>
    <w:rsid w:val="00965978"/>
    <w:rsid w:val="00967788"/>
    <w:rsid w:val="009726DC"/>
    <w:rsid w:val="00973456"/>
    <w:rsid w:val="00973997"/>
    <w:rsid w:val="00973ED6"/>
    <w:rsid w:val="009754AB"/>
    <w:rsid w:val="00976280"/>
    <w:rsid w:val="00980D5D"/>
    <w:rsid w:val="0098475A"/>
    <w:rsid w:val="009855E3"/>
    <w:rsid w:val="00986DD9"/>
    <w:rsid w:val="00987861"/>
    <w:rsid w:val="00991805"/>
    <w:rsid w:val="00992047"/>
    <w:rsid w:val="009920AA"/>
    <w:rsid w:val="00993032"/>
    <w:rsid w:val="00997D96"/>
    <w:rsid w:val="009A0112"/>
    <w:rsid w:val="009A1645"/>
    <w:rsid w:val="009A3C84"/>
    <w:rsid w:val="009A40D9"/>
    <w:rsid w:val="009B0E31"/>
    <w:rsid w:val="009B29E6"/>
    <w:rsid w:val="009B2F41"/>
    <w:rsid w:val="009B577C"/>
    <w:rsid w:val="009B5903"/>
    <w:rsid w:val="009B5D8A"/>
    <w:rsid w:val="009B6798"/>
    <w:rsid w:val="009B70DB"/>
    <w:rsid w:val="009B783C"/>
    <w:rsid w:val="009C017D"/>
    <w:rsid w:val="009C3F60"/>
    <w:rsid w:val="009C6D60"/>
    <w:rsid w:val="009D1CE9"/>
    <w:rsid w:val="009E3D80"/>
    <w:rsid w:val="009E7FAF"/>
    <w:rsid w:val="009F6FA6"/>
    <w:rsid w:val="009F7977"/>
    <w:rsid w:val="00A00CD5"/>
    <w:rsid w:val="00A00DE3"/>
    <w:rsid w:val="00A07089"/>
    <w:rsid w:val="00A1240E"/>
    <w:rsid w:val="00A12843"/>
    <w:rsid w:val="00A12CBC"/>
    <w:rsid w:val="00A140F4"/>
    <w:rsid w:val="00A15F9D"/>
    <w:rsid w:val="00A168BF"/>
    <w:rsid w:val="00A20056"/>
    <w:rsid w:val="00A2143D"/>
    <w:rsid w:val="00A31B4D"/>
    <w:rsid w:val="00A32ECB"/>
    <w:rsid w:val="00A32FC3"/>
    <w:rsid w:val="00A337DC"/>
    <w:rsid w:val="00A33B26"/>
    <w:rsid w:val="00A3430C"/>
    <w:rsid w:val="00A3474D"/>
    <w:rsid w:val="00A36D5E"/>
    <w:rsid w:val="00A37F54"/>
    <w:rsid w:val="00A401A8"/>
    <w:rsid w:val="00A41931"/>
    <w:rsid w:val="00A4297F"/>
    <w:rsid w:val="00A440F8"/>
    <w:rsid w:val="00A45529"/>
    <w:rsid w:val="00A46D51"/>
    <w:rsid w:val="00A53FD6"/>
    <w:rsid w:val="00A5407A"/>
    <w:rsid w:val="00A56571"/>
    <w:rsid w:val="00A56C33"/>
    <w:rsid w:val="00A60652"/>
    <w:rsid w:val="00A60833"/>
    <w:rsid w:val="00A608BE"/>
    <w:rsid w:val="00A60DC8"/>
    <w:rsid w:val="00A612CA"/>
    <w:rsid w:val="00A62717"/>
    <w:rsid w:val="00A62FAB"/>
    <w:rsid w:val="00A64FF6"/>
    <w:rsid w:val="00A674F6"/>
    <w:rsid w:val="00A70350"/>
    <w:rsid w:val="00A72BA7"/>
    <w:rsid w:val="00A72FF8"/>
    <w:rsid w:val="00A73B19"/>
    <w:rsid w:val="00A7631D"/>
    <w:rsid w:val="00A764FB"/>
    <w:rsid w:val="00A77E5B"/>
    <w:rsid w:val="00A803EF"/>
    <w:rsid w:val="00A8181D"/>
    <w:rsid w:val="00A8507B"/>
    <w:rsid w:val="00A8524E"/>
    <w:rsid w:val="00A866C6"/>
    <w:rsid w:val="00A94879"/>
    <w:rsid w:val="00A96282"/>
    <w:rsid w:val="00A96FD8"/>
    <w:rsid w:val="00AA061C"/>
    <w:rsid w:val="00AA0979"/>
    <w:rsid w:val="00AA3839"/>
    <w:rsid w:val="00AA3E14"/>
    <w:rsid w:val="00AA5156"/>
    <w:rsid w:val="00AA7620"/>
    <w:rsid w:val="00AB110E"/>
    <w:rsid w:val="00AB583B"/>
    <w:rsid w:val="00AB599C"/>
    <w:rsid w:val="00AB6C84"/>
    <w:rsid w:val="00AC022E"/>
    <w:rsid w:val="00AC5AE1"/>
    <w:rsid w:val="00AC68BF"/>
    <w:rsid w:val="00AD0BA3"/>
    <w:rsid w:val="00AD1205"/>
    <w:rsid w:val="00AD1C4D"/>
    <w:rsid w:val="00AD1DFC"/>
    <w:rsid w:val="00AD5B55"/>
    <w:rsid w:val="00AE2830"/>
    <w:rsid w:val="00AE2B81"/>
    <w:rsid w:val="00AE31B5"/>
    <w:rsid w:val="00AE4C23"/>
    <w:rsid w:val="00AE54BD"/>
    <w:rsid w:val="00AE6612"/>
    <w:rsid w:val="00AF166A"/>
    <w:rsid w:val="00AF2375"/>
    <w:rsid w:val="00AF426C"/>
    <w:rsid w:val="00B01742"/>
    <w:rsid w:val="00B02FE3"/>
    <w:rsid w:val="00B0372F"/>
    <w:rsid w:val="00B06F98"/>
    <w:rsid w:val="00B07212"/>
    <w:rsid w:val="00B0756D"/>
    <w:rsid w:val="00B07A3D"/>
    <w:rsid w:val="00B11359"/>
    <w:rsid w:val="00B11F1E"/>
    <w:rsid w:val="00B12843"/>
    <w:rsid w:val="00B12BFB"/>
    <w:rsid w:val="00B13288"/>
    <w:rsid w:val="00B1483C"/>
    <w:rsid w:val="00B15324"/>
    <w:rsid w:val="00B20C88"/>
    <w:rsid w:val="00B21EA2"/>
    <w:rsid w:val="00B23B0B"/>
    <w:rsid w:val="00B2694B"/>
    <w:rsid w:val="00B33124"/>
    <w:rsid w:val="00B340AD"/>
    <w:rsid w:val="00B34B18"/>
    <w:rsid w:val="00B35A4F"/>
    <w:rsid w:val="00B36455"/>
    <w:rsid w:val="00B37E20"/>
    <w:rsid w:val="00B43B42"/>
    <w:rsid w:val="00B45AF4"/>
    <w:rsid w:val="00B4799D"/>
    <w:rsid w:val="00B50CB6"/>
    <w:rsid w:val="00B51BDE"/>
    <w:rsid w:val="00B51F00"/>
    <w:rsid w:val="00B549F2"/>
    <w:rsid w:val="00B56192"/>
    <w:rsid w:val="00B57374"/>
    <w:rsid w:val="00B603CD"/>
    <w:rsid w:val="00B615C9"/>
    <w:rsid w:val="00B62F30"/>
    <w:rsid w:val="00B65811"/>
    <w:rsid w:val="00B65AD2"/>
    <w:rsid w:val="00B66CC0"/>
    <w:rsid w:val="00B67841"/>
    <w:rsid w:val="00B7173C"/>
    <w:rsid w:val="00B81DC8"/>
    <w:rsid w:val="00B82E9A"/>
    <w:rsid w:val="00B84A0D"/>
    <w:rsid w:val="00B918ED"/>
    <w:rsid w:val="00B927DE"/>
    <w:rsid w:val="00B94454"/>
    <w:rsid w:val="00B945DF"/>
    <w:rsid w:val="00B94AB7"/>
    <w:rsid w:val="00B94FEF"/>
    <w:rsid w:val="00B9686A"/>
    <w:rsid w:val="00BA09DC"/>
    <w:rsid w:val="00BA0BDC"/>
    <w:rsid w:val="00BA1BDB"/>
    <w:rsid w:val="00BA3D5B"/>
    <w:rsid w:val="00BA5579"/>
    <w:rsid w:val="00BB0DDF"/>
    <w:rsid w:val="00BB3342"/>
    <w:rsid w:val="00BB399C"/>
    <w:rsid w:val="00BB57BF"/>
    <w:rsid w:val="00BB5FB7"/>
    <w:rsid w:val="00BB6F96"/>
    <w:rsid w:val="00BC0571"/>
    <w:rsid w:val="00BC5218"/>
    <w:rsid w:val="00BC6D29"/>
    <w:rsid w:val="00BC70AA"/>
    <w:rsid w:val="00BD1219"/>
    <w:rsid w:val="00BD18E3"/>
    <w:rsid w:val="00BD300A"/>
    <w:rsid w:val="00BD3DE4"/>
    <w:rsid w:val="00BD4BB2"/>
    <w:rsid w:val="00BD65D5"/>
    <w:rsid w:val="00BE45E3"/>
    <w:rsid w:val="00BE6DEB"/>
    <w:rsid w:val="00BE7659"/>
    <w:rsid w:val="00BF5959"/>
    <w:rsid w:val="00BF783F"/>
    <w:rsid w:val="00C02878"/>
    <w:rsid w:val="00C02BAF"/>
    <w:rsid w:val="00C0564E"/>
    <w:rsid w:val="00C119E1"/>
    <w:rsid w:val="00C14DC2"/>
    <w:rsid w:val="00C15092"/>
    <w:rsid w:val="00C170E0"/>
    <w:rsid w:val="00C22677"/>
    <w:rsid w:val="00C22DF9"/>
    <w:rsid w:val="00C2303A"/>
    <w:rsid w:val="00C23595"/>
    <w:rsid w:val="00C2459A"/>
    <w:rsid w:val="00C25858"/>
    <w:rsid w:val="00C2601D"/>
    <w:rsid w:val="00C26669"/>
    <w:rsid w:val="00C27CC8"/>
    <w:rsid w:val="00C300FA"/>
    <w:rsid w:val="00C33A7D"/>
    <w:rsid w:val="00C37335"/>
    <w:rsid w:val="00C41504"/>
    <w:rsid w:val="00C4276F"/>
    <w:rsid w:val="00C42C72"/>
    <w:rsid w:val="00C4341A"/>
    <w:rsid w:val="00C43550"/>
    <w:rsid w:val="00C45A46"/>
    <w:rsid w:val="00C47782"/>
    <w:rsid w:val="00C51483"/>
    <w:rsid w:val="00C579C5"/>
    <w:rsid w:val="00C57B78"/>
    <w:rsid w:val="00C634C3"/>
    <w:rsid w:val="00C64B42"/>
    <w:rsid w:val="00C73691"/>
    <w:rsid w:val="00C742DB"/>
    <w:rsid w:val="00C745E1"/>
    <w:rsid w:val="00C77DDA"/>
    <w:rsid w:val="00C809DE"/>
    <w:rsid w:val="00C85E73"/>
    <w:rsid w:val="00C87F9E"/>
    <w:rsid w:val="00C91314"/>
    <w:rsid w:val="00C93F9E"/>
    <w:rsid w:val="00C973D8"/>
    <w:rsid w:val="00CA11B4"/>
    <w:rsid w:val="00CA1982"/>
    <w:rsid w:val="00CA1ECB"/>
    <w:rsid w:val="00CA2E28"/>
    <w:rsid w:val="00CB24B9"/>
    <w:rsid w:val="00CB4166"/>
    <w:rsid w:val="00CB606A"/>
    <w:rsid w:val="00CB6104"/>
    <w:rsid w:val="00CC0C31"/>
    <w:rsid w:val="00CC0FE8"/>
    <w:rsid w:val="00CC1E08"/>
    <w:rsid w:val="00CC2268"/>
    <w:rsid w:val="00CC3DF7"/>
    <w:rsid w:val="00CC3F6E"/>
    <w:rsid w:val="00CD4899"/>
    <w:rsid w:val="00CD4F24"/>
    <w:rsid w:val="00CD7AEC"/>
    <w:rsid w:val="00CE1D7B"/>
    <w:rsid w:val="00CE6A64"/>
    <w:rsid w:val="00CE6EA5"/>
    <w:rsid w:val="00CE7336"/>
    <w:rsid w:val="00CF2087"/>
    <w:rsid w:val="00CF409F"/>
    <w:rsid w:val="00D07839"/>
    <w:rsid w:val="00D10067"/>
    <w:rsid w:val="00D12565"/>
    <w:rsid w:val="00D207BA"/>
    <w:rsid w:val="00D20DB1"/>
    <w:rsid w:val="00D21843"/>
    <w:rsid w:val="00D21C95"/>
    <w:rsid w:val="00D261D8"/>
    <w:rsid w:val="00D26694"/>
    <w:rsid w:val="00D33875"/>
    <w:rsid w:val="00D33B50"/>
    <w:rsid w:val="00D34F7A"/>
    <w:rsid w:val="00D35E77"/>
    <w:rsid w:val="00D360B6"/>
    <w:rsid w:val="00D40AA8"/>
    <w:rsid w:val="00D43B7C"/>
    <w:rsid w:val="00D440B7"/>
    <w:rsid w:val="00D44B29"/>
    <w:rsid w:val="00D46651"/>
    <w:rsid w:val="00D479C1"/>
    <w:rsid w:val="00D500BC"/>
    <w:rsid w:val="00D50281"/>
    <w:rsid w:val="00D5280F"/>
    <w:rsid w:val="00D532CE"/>
    <w:rsid w:val="00D535BF"/>
    <w:rsid w:val="00D5737F"/>
    <w:rsid w:val="00D65F6E"/>
    <w:rsid w:val="00D6727E"/>
    <w:rsid w:val="00D677F3"/>
    <w:rsid w:val="00D6792F"/>
    <w:rsid w:val="00D70CE0"/>
    <w:rsid w:val="00D71843"/>
    <w:rsid w:val="00D71BFF"/>
    <w:rsid w:val="00D72E0D"/>
    <w:rsid w:val="00D822BF"/>
    <w:rsid w:val="00D84E67"/>
    <w:rsid w:val="00D86852"/>
    <w:rsid w:val="00D91515"/>
    <w:rsid w:val="00D91A9A"/>
    <w:rsid w:val="00D94CB3"/>
    <w:rsid w:val="00D950C0"/>
    <w:rsid w:val="00D97DA0"/>
    <w:rsid w:val="00DA04BE"/>
    <w:rsid w:val="00DA5C05"/>
    <w:rsid w:val="00DA74F3"/>
    <w:rsid w:val="00DA78DB"/>
    <w:rsid w:val="00DB07D3"/>
    <w:rsid w:val="00DB223E"/>
    <w:rsid w:val="00DB5192"/>
    <w:rsid w:val="00DB6028"/>
    <w:rsid w:val="00DB6D14"/>
    <w:rsid w:val="00DB76D5"/>
    <w:rsid w:val="00DB7D10"/>
    <w:rsid w:val="00DC16D8"/>
    <w:rsid w:val="00DC220C"/>
    <w:rsid w:val="00DC2A45"/>
    <w:rsid w:val="00DC2B3F"/>
    <w:rsid w:val="00DC59CE"/>
    <w:rsid w:val="00DC6228"/>
    <w:rsid w:val="00DC6C63"/>
    <w:rsid w:val="00DC7615"/>
    <w:rsid w:val="00DD24F7"/>
    <w:rsid w:val="00DD71F4"/>
    <w:rsid w:val="00DD73C3"/>
    <w:rsid w:val="00DE1740"/>
    <w:rsid w:val="00DE1852"/>
    <w:rsid w:val="00DE2218"/>
    <w:rsid w:val="00DE3236"/>
    <w:rsid w:val="00DE4B1E"/>
    <w:rsid w:val="00DE73F0"/>
    <w:rsid w:val="00DE74DB"/>
    <w:rsid w:val="00DE76FF"/>
    <w:rsid w:val="00DF07B6"/>
    <w:rsid w:val="00DF2911"/>
    <w:rsid w:val="00DF34D1"/>
    <w:rsid w:val="00DF561C"/>
    <w:rsid w:val="00DF6D52"/>
    <w:rsid w:val="00E0092A"/>
    <w:rsid w:val="00E00EDD"/>
    <w:rsid w:val="00E02AAD"/>
    <w:rsid w:val="00E03441"/>
    <w:rsid w:val="00E0354A"/>
    <w:rsid w:val="00E04B47"/>
    <w:rsid w:val="00E0597D"/>
    <w:rsid w:val="00E06170"/>
    <w:rsid w:val="00E0624A"/>
    <w:rsid w:val="00E07992"/>
    <w:rsid w:val="00E07EBE"/>
    <w:rsid w:val="00E14855"/>
    <w:rsid w:val="00E15663"/>
    <w:rsid w:val="00E157CB"/>
    <w:rsid w:val="00E15BBE"/>
    <w:rsid w:val="00E1629A"/>
    <w:rsid w:val="00E200AD"/>
    <w:rsid w:val="00E20752"/>
    <w:rsid w:val="00E23599"/>
    <w:rsid w:val="00E23CD6"/>
    <w:rsid w:val="00E250BE"/>
    <w:rsid w:val="00E259EB"/>
    <w:rsid w:val="00E314A9"/>
    <w:rsid w:val="00E3272B"/>
    <w:rsid w:val="00E33B2A"/>
    <w:rsid w:val="00E34629"/>
    <w:rsid w:val="00E35A71"/>
    <w:rsid w:val="00E36089"/>
    <w:rsid w:val="00E37AAE"/>
    <w:rsid w:val="00E405AC"/>
    <w:rsid w:val="00E40BCB"/>
    <w:rsid w:val="00E4155B"/>
    <w:rsid w:val="00E43622"/>
    <w:rsid w:val="00E43670"/>
    <w:rsid w:val="00E437E2"/>
    <w:rsid w:val="00E44C82"/>
    <w:rsid w:val="00E47167"/>
    <w:rsid w:val="00E472EE"/>
    <w:rsid w:val="00E477CD"/>
    <w:rsid w:val="00E51202"/>
    <w:rsid w:val="00E5449A"/>
    <w:rsid w:val="00E55299"/>
    <w:rsid w:val="00E602E6"/>
    <w:rsid w:val="00E64660"/>
    <w:rsid w:val="00E64DB8"/>
    <w:rsid w:val="00E67E58"/>
    <w:rsid w:val="00E711C8"/>
    <w:rsid w:val="00E71E95"/>
    <w:rsid w:val="00E77EF9"/>
    <w:rsid w:val="00E8209B"/>
    <w:rsid w:val="00E83B5C"/>
    <w:rsid w:val="00E83D00"/>
    <w:rsid w:val="00E8554C"/>
    <w:rsid w:val="00E86ED5"/>
    <w:rsid w:val="00E91AF2"/>
    <w:rsid w:val="00E92772"/>
    <w:rsid w:val="00E948FC"/>
    <w:rsid w:val="00E95052"/>
    <w:rsid w:val="00E96481"/>
    <w:rsid w:val="00E9687F"/>
    <w:rsid w:val="00E97677"/>
    <w:rsid w:val="00E979DB"/>
    <w:rsid w:val="00EA4050"/>
    <w:rsid w:val="00EA4FA1"/>
    <w:rsid w:val="00EA6316"/>
    <w:rsid w:val="00EA7A10"/>
    <w:rsid w:val="00EB1E9A"/>
    <w:rsid w:val="00EB4633"/>
    <w:rsid w:val="00EB4641"/>
    <w:rsid w:val="00EB4966"/>
    <w:rsid w:val="00EB5945"/>
    <w:rsid w:val="00EC06F8"/>
    <w:rsid w:val="00EC0ADD"/>
    <w:rsid w:val="00EC2352"/>
    <w:rsid w:val="00EC3CB3"/>
    <w:rsid w:val="00EC4144"/>
    <w:rsid w:val="00EC4595"/>
    <w:rsid w:val="00EC51D8"/>
    <w:rsid w:val="00EC7F69"/>
    <w:rsid w:val="00ED0056"/>
    <w:rsid w:val="00ED09D7"/>
    <w:rsid w:val="00ED1126"/>
    <w:rsid w:val="00ED3A2A"/>
    <w:rsid w:val="00ED519B"/>
    <w:rsid w:val="00ED651D"/>
    <w:rsid w:val="00ED707A"/>
    <w:rsid w:val="00EE0047"/>
    <w:rsid w:val="00EE024D"/>
    <w:rsid w:val="00EE25AF"/>
    <w:rsid w:val="00EE4D00"/>
    <w:rsid w:val="00EF52F5"/>
    <w:rsid w:val="00EF66F7"/>
    <w:rsid w:val="00EF7D24"/>
    <w:rsid w:val="00F00A7F"/>
    <w:rsid w:val="00F011D2"/>
    <w:rsid w:val="00F0215C"/>
    <w:rsid w:val="00F02A02"/>
    <w:rsid w:val="00F02FEE"/>
    <w:rsid w:val="00F0321E"/>
    <w:rsid w:val="00F1768E"/>
    <w:rsid w:val="00F21085"/>
    <w:rsid w:val="00F216E3"/>
    <w:rsid w:val="00F22D89"/>
    <w:rsid w:val="00F2578F"/>
    <w:rsid w:val="00F309E0"/>
    <w:rsid w:val="00F31DDC"/>
    <w:rsid w:val="00F361AE"/>
    <w:rsid w:val="00F41124"/>
    <w:rsid w:val="00F4155A"/>
    <w:rsid w:val="00F4186C"/>
    <w:rsid w:val="00F41FA8"/>
    <w:rsid w:val="00F424C1"/>
    <w:rsid w:val="00F42EF8"/>
    <w:rsid w:val="00F44F23"/>
    <w:rsid w:val="00F47F36"/>
    <w:rsid w:val="00F51F8F"/>
    <w:rsid w:val="00F52C9A"/>
    <w:rsid w:val="00F53873"/>
    <w:rsid w:val="00F542A2"/>
    <w:rsid w:val="00F55028"/>
    <w:rsid w:val="00F57170"/>
    <w:rsid w:val="00F65AB0"/>
    <w:rsid w:val="00F70603"/>
    <w:rsid w:val="00F71F3C"/>
    <w:rsid w:val="00F738B9"/>
    <w:rsid w:val="00F74116"/>
    <w:rsid w:val="00F74764"/>
    <w:rsid w:val="00F74892"/>
    <w:rsid w:val="00F7751D"/>
    <w:rsid w:val="00F851E7"/>
    <w:rsid w:val="00F8739D"/>
    <w:rsid w:val="00F879F0"/>
    <w:rsid w:val="00F90309"/>
    <w:rsid w:val="00F97B76"/>
    <w:rsid w:val="00FA00D3"/>
    <w:rsid w:val="00FA0565"/>
    <w:rsid w:val="00FA2007"/>
    <w:rsid w:val="00FA2C84"/>
    <w:rsid w:val="00FA4BFF"/>
    <w:rsid w:val="00FA51A2"/>
    <w:rsid w:val="00FB001E"/>
    <w:rsid w:val="00FB02CD"/>
    <w:rsid w:val="00FB079E"/>
    <w:rsid w:val="00FB2650"/>
    <w:rsid w:val="00FB30EE"/>
    <w:rsid w:val="00FB4718"/>
    <w:rsid w:val="00FB50EE"/>
    <w:rsid w:val="00FB586D"/>
    <w:rsid w:val="00FC35F2"/>
    <w:rsid w:val="00FC361D"/>
    <w:rsid w:val="00FC39C9"/>
    <w:rsid w:val="00FC59B5"/>
    <w:rsid w:val="00FC7927"/>
    <w:rsid w:val="00FD0A16"/>
    <w:rsid w:val="00FD50E1"/>
    <w:rsid w:val="00FD5C93"/>
    <w:rsid w:val="00FD7C15"/>
    <w:rsid w:val="00FE1623"/>
    <w:rsid w:val="00FE16C2"/>
    <w:rsid w:val="00FE1C05"/>
    <w:rsid w:val="00FE24DE"/>
    <w:rsid w:val="00FE3C4E"/>
    <w:rsid w:val="00FE4DF4"/>
    <w:rsid w:val="00FF0B23"/>
    <w:rsid w:val="00FF1082"/>
    <w:rsid w:val="00FF578A"/>
    <w:rsid w:val="00FF6C94"/>
    <w:rsid w:val="00FF7144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62B6C"/>
  <w15:chartTrackingRefBased/>
  <w15:docId w15:val="{16F9B482-E257-4A27-A632-8C470AED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180"/>
      <w:jc w:val="center"/>
    </w:pPr>
    <w:rPr>
      <w:b/>
      <w:bCs/>
      <w:color w:val="000000"/>
      <w:sz w:val="20"/>
    </w:rPr>
  </w:style>
  <w:style w:type="paragraph" w:styleId="a3">
    <w:name w:val="Plain Text"/>
    <w:basedOn w:val="a"/>
    <w:pPr>
      <w:spacing w:before="100" w:beforeAutospacing="1" w:after="100" w:afterAutospacing="1"/>
    </w:pPr>
  </w:style>
  <w:style w:type="paragraph" w:styleId="a4">
    <w:name w:val="Body Text"/>
    <w:basedOn w:val="a"/>
    <w:pPr>
      <w:jc w:val="both"/>
    </w:pPr>
    <w:rPr>
      <w:color w:val="FF0000"/>
      <w:sz w:val="20"/>
      <w:szCs w:val="20"/>
    </w:rPr>
  </w:style>
  <w:style w:type="paragraph" w:styleId="a5">
    <w:name w:val="Body Text Indent"/>
    <w:basedOn w:val="a"/>
    <w:pPr>
      <w:tabs>
        <w:tab w:val="left" w:pos="3420"/>
      </w:tabs>
      <w:ind w:right="76" w:firstLine="540"/>
      <w:jc w:val="both"/>
    </w:pPr>
    <w:rPr>
      <w:sz w:val="20"/>
      <w:szCs w:val="20"/>
    </w:rPr>
  </w:style>
  <w:style w:type="paragraph" w:customStyle="1" w:styleId="a6">
    <w:name w:val="готик текст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">
    <w:name w:val="Обычный (веб)1"/>
    <w:basedOn w:val="a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character" w:styleId="a7">
    <w:name w:val="Strong"/>
    <w:qFormat/>
    <w:rPr>
      <w:b/>
      <w:bCs/>
    </w:rPr>
  </w:style>
  <w:style w:type="character" w:styleId="a8">
    <w:name w:val="Hyperlink"/>
    <w:rPr>
      <w:color w:val="0000FF"/>
      <w:u w:val="single"/>
    </w:rPr>
  </w:style>
  <w:style w:type="paragraph" w:styleId="30">
    <w:name w:val="Body Text 3"/>
    <w:basedOn w:val="a"/>
    <w:rPr>
      <w:color w:val="FF0000"/>
      <w:sz w:val="20"/>
      <w:szCs w:val="20"/>
    </w:rPr>
  </w:style>
  <w:style w:type="character" w:styleId="a9">
    <w:name w:val="FollowedHyperlink"/>
    <w:rPr>
      <w:color w:val="800080"/>
      <w:u w:val="single"/>
    </w:rPr>
  </w:style>
  <w:style w:type="paragraph" w:customStyle="1" w:styleId="CharChar1CharChar1CharChar">
    <w:name w:val="Char Char Знак Знак1 Char Char1 Знак Знак Char Char"/>
    <w:basedOn w:val="a"/>
    <w:rsid w:val="001C3B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Таблицы (моноширинный)"/>
    <w:basedOn w:val="a"/>
    <w:next w:val="a"/>
    <w:rsid w:val="005826C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667A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395789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395789"/>
  </w:style>
  <w:style w:type="character" w:styleId="ad">
    <w:name w:val="footnote reference"/>
    <w:unhideWhenUsed/>
    <w:rsid w:val="00395789"/>
    <w:rPr>
      <w:vertAlign w:val="superscript"/>
    </w:rPr>
  </w:style>
  <w:style w:type="paragraph" w:styleId="ae">
    <w:name w:val="No Spacing"/>
    <w:uiPriority w:val="1"/>
    <w:qFormat/>
    <w:rsid w:val="00606980"/>
    <w:rPr>
      <w:sz w:val="24"/>
      <w:szCs w:val="24"/>
    </w:rPr>
  </w:style>
  <w:style w:type="paragraph" w:styleId="af">
    <w:name w:val="Balloon Text"/>
    <w:basedOn w:val="a"/>
    <w:link w:val="af0"/>
    <w:rsid w:val="005F26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F26B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204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7E62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99"/>
    <w:qFormat/>
    <w:rsid w:val="008E01F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0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5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38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4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3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21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5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923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3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3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4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09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5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996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654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19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4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6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7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5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0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7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35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7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54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31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3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1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51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4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5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3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7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53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7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5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6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20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2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5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6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5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7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6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22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8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2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8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7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7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2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4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9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5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4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19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3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9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31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0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6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4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3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1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1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40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7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5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6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2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08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4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88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1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1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58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41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4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208235E78355FBA778613346C600793E0431F0B789FAF817F3EFFA933408CFACD1E62584C815C3M60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DD68-017F-4681-9DAD-1E38598B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7752</Words>
  <Characters>44191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по продаже земельных участков, находящихся в государственной собственности Тверской области</vt:lpstr>
    </vt:vector>
  </TitlesOfParts>
  <Company/>
  <LinksUpToDate>false</LinksUpToDate>
  <CharactersWithSpaces>51840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по продаже земельных участков, находящихся в государственной собственности Тверской области</dc:title>
  <dc:subject/>
  <dc:creator>-</dc:creator>
  <cp:keywords/>
  <cp:lastModifiedBy>RePack by Diakov</cp:lastModifiedBy>
  <cp:revision>48</cp:revision>
  <cp:lastPrinted>2023-07-03T05:36:00Z</cp:lastPrinted>
  <dcterms:created xsi:type="dcterms:W3CDTF">2023-04-07T08:30:00Z</dcterms:created>
  <dcterms:modified xsi:type="dcterms:W3CDTF">2023-07-03T05:36:00Z</dcterms:modified>
</cp:coreProperties>
</file>