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47111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471112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>а создание</w:t>
      </w:r>
      <w:r w:rsidR="0047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5D" w:rsidRPr="00566FF4" w:rsidRDefault="0047111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развитие</w:t>
      </w:r>
      <w:r w:rsidR="001A4B5D" w:rsidRPr="00566FF4">
        <w:rPr>
          <w:rFonts w:ascii="Times New Roman" w:hAnsi="Times New Roman" w:cs="Times New Roman"/>
          <w:sz w:val="24"/>
          <w:szCs w:val="24"/>
        </w:rPr>
        <w:t xml:space="preserve"> собственного</w:t>
      </w:r>
      <w:r w:rsidR="001A4B5D">
        <w:rPr>
          <w:rFonts w:ascii="Times New Roman" w:hAnsi="Times New Roman" w:cs="Times New Roman"/>
          <w:sz w:val="24"/>
          <w:szCs w:val="24"/>
        </w:rPr>
        <w:t xml:space="preserve"> </w:t>
      </w:r>
      <w:r w:rsidR="001A4B5D"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1112" w:rsidRPr="00471112" w:rsidRDefault="00054E7F" w:rsidP="00471112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471112" w:rsidRPr="00471112">
        <w:rPr>
          <w:lang w:val="ru-RU"/>
        </w:rPr>
        <w:t>индивидуальных предпринимателей</w:t>
      </w:r>
    </w:p>
    <w:p w:rsidR="00471112" w:rsidRPr="00471112" w:rsidRDefault="00471112" w:rsidP="00471112">
      <w:pPr>
        <w:pStyle w:val="a4"/>
        <w:jc w:val="center"/>
        <w:rPr>
          <w:lang w:val="ru-RU"/>
        </w:rPr>
      </w:pPr>
      <w:r w:rsidRPr="00471112">
        <w:rPr>
          <w:lang w:val="ru-RU"/>
        </w:rPr>
        <w:t xml:space="preserve">и </w:t>
      </w:r>
      <w:proofErr w:type="spellStart"/>
      <w:r w:rsidRPr="00471112">
        <w:rPr>
          <w:lang w:val="ru-RU"/>
        </w:rPr>
        <w:t>самоз</w:t>
      </w:r>
      <w:r>
        <w:rPr>
          <w:lang w:val="ru-RU"/>
        </w:rPr>
        <w:t>анятых</w:t>
      </w:r>
      <w:proofErr w:type="spellEnd"/>
      <w:r>
        <w:rPr>
          <w:lang w:val="ru-RU"/>
        </w:rPr>
        <w:t xml:space="preserve"> на предоставление гранта </w:t>
      </w:r>
      <w:r w:rsidRPr="00471112">
        <w:rPr>
          <w:lang w:val="ru-RU"/>
        </w:rPr>
        <w:t xml:space="preserve">в форме субсидии на создание </w:t>
      </w:r>
    </w:p>
    <w:p w:rsidR="00054E7F" w:rsidRDefault="00471112" w:rsidP="00471112">
      <w:pPr>
        <w:pStyle w:val="a4"/>
        <w:jc w:val="center"/>
        <w:rPr>
          <w:lang w:val="ru-RU"/>
        </w:rPr>
      </w:pPr>
      <w:r w:rsidRPr="00471112">
        <w:rPr>
          <w:lang w:val="ru-RU"/>
        </w:rPr>
        <w:t>или развитие собственного дела</w:t>
      </w:r>
    </w:p>
    <w:p w:rsidR="00471112" w:rsidRDefault="00471112" w:rsidP="00471112">
      <w:pPr>
        <w:pStyle w:val="a4"/>
        <w:jc w:val="center"/>
        <w:rPr>
          <w:lang w:val="ru-RU"/>
        </w:rPr>
      </w:pP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Порядок формирования комиссии для рассмотрения и оценки заявок участников отбора:</w:t>
      </w:r>
    </w:p>
    <w:p w:rsidR="00054E7F" w:rsidRPr="00314235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1.1. </w:t>
      </w:r>
      <w:r w:rsidRPr="00314235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Pr="00314235">
        <w:rPr>
          <w:spacing w:val="-3"/>
          <w:lang w:val="ru-RU"/>
        </w:rPr>
        <w:t xml:space="preserve">«Об </w:t>
      </w:r>
      <w:r w:rsidRPr="00314235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Pr="00314235">
        <w:rPr>
          <w:spacing w:val="-5"/>
          <w:lang w:val="ru-RU"/>
        </w:rPr>
        <w:t xml:space="preserve"> </w:t>
      </w:r>
      <w:r>
        <w:rPr>
          <w:lang w:val="ru-RU"/>
        </w:rPr>
        <w:t>п</w:t>
      </w:r>
      <w:r w:rsidRPr="00314235">
        <w:rPr>
          <w:lang w:val="ru-RU"/>
        </w:rPr>
        <w:t>орядком.</w:t>
      </w:r>
    </w:p>
    <w:p w:rsidR="00054E7F" w:rsidRPr="00314235" w:rsidRDefault="00054E7F" w:rsidP="00054E7F">
      <w:pPr>
        <w:pStyle w:val="a4"/>
        <w:ind w:left="0" w:firstLine="709"/>
        <w:jc w:val="both"/>
        <w:rPr>
          <w:lang w:val="ru-RU"/>
        </w:rPr>
      </w:pPr>
      <w:r w:rsidRPr="00314235">
        <w:rPr>
          <w:lang w:val="ru-RU"/>
        </w:rPr>
        <w:t xml:space="preserve">Основной задачей комиссии является соблюдение прав, законных интересов </w:t>
      </w:r>
      <w:r w:rsidR="00471112">
        <w:rPr>
          <w:lang w:val="ru-RU"/>
        </w:rPr>
        <w:t>индивидуальных</w:t>
      </w:r>
      <w:r w:rsidRPr="00314235">
        <w:rPr>
          <w:lang w:val="ru-RU"/>
        </w:rPr>
        <w:t xml:space="preserve"> предпринимателей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самозанятых</w:t>
      </w:r>
      <w:proofErr w:type="spellEnd"/>
      <w:r>
        <w:rPr>
          <w:lang w:val="ru-RU"/>
        </w:rPr>
        <w:t xml:space="preserve"> </w:t>
      </w:r>
      <w:r w:rsidRPr="00314235">
        <w:rPr>
          <w:lang w:val="ru-RU"/>
        </w:rPr>
        <w:t xml:space="preserve">при отборе претендентов на предоставление </w:t>
      </w:r>
      <w:r>
        <w:rPr>
          <w:lang w:val="ru-RU"/>
        </w:rPr>
        <w:t>субсидии</w:t>
      </w:r>
      <w:r w:rsidRPr="00314235">
        <w:rPr>
          <w:lang w:val="ru-RU"/>
        </w:rPr>
        <w:t>.</w:t>
      </w:r>
    </w:p>
    <w:p w:rsidR="00054E7F" w:rsidRPr="00314235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1.2. </w:t>
      </w:r>
      <w:r w:rsidRPr="00314235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054E7F" w:rsidRPr="00314235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1.3. </w:t>
      </w:r>
      <w:r w:rsidRPr="00314235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Pr="00314235">
        <w:rPr>
          <w:spacing w:val="-1"/>
          <w:lang w:val="ru-RU"/>
        </w:rPr>
        <w:t xml:space="preserve"> </w:t>
      </w:r>
      <w:r w:rsidRPr="00314235">
        <w:rPr>
          <w:lang w:val="ru-RU"/>
        </w:rPr>
        <w:t>голоса.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1.4. </w:t>
      </w:r>
      <w:r w:rsidRPr="00314235">
        <w:rPr>
          <w:lang w:val="ru-RU"/>
        </w:rPr>
        <w:t>Положение о комисс</w:t>
      </w:r>
      <w:proofErr w:type="gramStart"/>
      <w:r w:rsidRPr="00314235">
        <w:rPr>
          <w:lang w:val="ru-RU"/>
        </w:rPr>
        <w:t>ии и ее</w:t>
      </w:r>
      <w:proofErr w:type="gramEnd"/>
      <w:r w:rsidRPr="00314235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166670">
        <w:rPr>
          <w:lang w:val="ru-RU"/>
        </w:rPr>
        <w:t>Порядок работы Комиссии: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2.1. К</w:t>
      </w:r>
      <w:r w:rsidRPr="00610BAB">
        <w:rPr>
          <w:lang w:val="ru-RU"/>
        </w:rPr>
        <w:t xml:space="preserve">омиссия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5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получения заявок от </w:t>
      </w:r>
      <w:r>
        <w:rPr>
          <w:lang w:val="ru-RU"/>
        </w:rPr>
        <w:t xml:space="preserve">уполномоченного органа,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3.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на заседание комиссии.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054E7F" w:rsidRPr="00DB50F8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 xml:space="preserve">м Приложением 1 к Извещению </w:t>
      </w:r>
      <w:r w:rsidRPr="00054E7F">
        <w:rPr>
          <w:lang w:val="ru-RU"/>
        </w:rPr>
        <w:t>о проведении отбора</w:t>
      </w:r>
      <w:r>
        <w:rPr>
          <w:lang w:val="ru-RU"/>
        </w:rPr>
        <w:t xml:space="preserve"> </w:t>
      </w:r>
      <w:r w:rsidR="00471112">
        <w:rPr>
          <w:lang w:val="ru-RU"/>
        </w:rPr>
        <w:t>индивидуальных предпринимателей</w:t>
      </w:r>
      <w:r>
        <w:rPr>
          <w:lang w:val="ru-RU"/>
        </w:rPr>
        <w:t xml:space="preserve"> </w:t>
      </w:r>
      <w:r w:rsidRPr="00054E7F">
        <w:rPr>
          <w:lang w:val="ru-RU"/>
        </w:rPr>
        <w:t xml:space="preserve">и </w:t>
      </w:r>
      <w:proofErr w:type="spellStart"/>
      <w:r w:rsidRPr="00054E7F">
        <w:rPr>
          <w:lang w:val="ru-RU"/>
        </w:rPr>
        <w:t>самозанятых</w:t>
      </w:r>
      <w:proofErr w:type="spellEnd"/>
      <w:r w:rsidRPr="00054E7F">
        <w:rPr>
          <w:lang w:val="ru-RU"/>
        </w:rPr>
        <w:t xml:space="preserve"> на предоставление гранта</w:t>
      </w:r>
      <w:r>
        <w:rPr>
          <w:lang w:val="ru-RU"/>
        </w:rPr>
        <w:t xml:space="preserve"> </w:t>
      </w:r>
      <w:r w:rsidRPr="00054E7F">
        <w:rPr>
          <w:lang w:val="ru-RU"/>
        </w:rPr>
        <w:t xml:space="preserve">в форме субсидии на создание </w:t>
      </w:r>
      <w:r w:rsidR="00471112">
        <w:rPr>
          <w:lang w:val="ru-RU"/>
        </w:rPr>
        <w:t xml:space="preserve"> или развитие </w:t>
      </w:r>
      <w:r w:rsidRPr="00054E7F">
        <w:rPr>
          <w:lang w:val="ru-RU"/>
        </w:rPr>
        <w:t>собственного дела</w:t>
      </w:r>
      <w:r w:rsidRPr="00DB50F8">
        <w:rPr>
          <w:lang w:val="ru-RU"/>
        </w:rPr>
        <w:t>;</w:t>
      </w:r>
    </w:p>
    <w:p w:rsidR="00054E7F" w:rsidRPr="00DB50F8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 xml:space="preserve">м Приложением 2 к Извещению </w:t>
      </w:r>
      <w:r w:rsidRPr="00054E7F">
        <w:rPr>
          <w:lang w:val="ru-RU"/>
        </w:rPr>
        <w:t>о проведении отбора</w:t>
      </w:r>
      <w:r>
        <w:rPr>
          <w:lang w:val="ru-RU"/>
        </w:rPr>
        <w:t xml:space="preserve"> </w:t>
      </w:r>
      <w:r w:rsidR="00471112">
        <w:rPr>
          <w:lang w:val="ru-RU"/>
        </w:rPr>
        <w:t xml:space="preserve">индивидуальных предпринимателей </w:t>
      </w:r>
      <w:r w:rsidR="00471112" w:rsidRPr="00054E7F">
        <w:rPr>
          <w:lang w:val="ru-RU"/>
        </w:rPr>
        <w:t xml:space="preserve">и </w:t>
      </w:r>
      <w:proofErr w:type="spellStart"/>
      <w:r w:rsidR="00471112" w:rsidRPr="00054E7F">
        <w:rPr>
          <w:lang w:val="ru-RU"/>
        </w:rPr>
        <w:t>самозанятых</w:t>
      </w:r>
      <w:proofErr w:type="spellEnd"/>
      <w:r w:rsidR="00471112" w:rsidRPr="00054E7F">
        <w:rPr>
          <w:lang w:val="ru-RU"/>
        </w:rPr>
        <w:t xml:space="preserve"> на предоставление гранта</w:t>
      </w:r>
      <w:r w:rsidR="00471112">
        <w:rPr>
          <w:lang w:val="ru-RU"/>
        </w:rPr>
        <w:t xml:space="preserve"> </w:t>
      </w:r>
      <w:r w:rsidR="00471112" w:rsidRPr="00054E7F">
        <w:rPr>
          <w:lang w:val="ru-RU"/>
        </w:rPr>
        <w:t xml:space="preserve">в форме субсидии на создание </w:t>
      </w:r>
      <w:r w:rsidR="00471112">
        <w:rPr>
          <w:lang w:val="ru-RU"/>
        </w:rPr>
        <w:t xml:space="preserve"> или развитие </w:t>
      </w:r>
      <w:r w:rsidR="00471112" w:rsidRPr="00054E7F">
        <w:rPr>
          <w:lang w:val="ru-RU"/>
        </w:rPr>
        <w:t>собственного дела</w:t>
      </w:r>
      <w:r w:rsidRPr="00DB50F8">
        <w:rPr>
          <w:lang w:val="ru-RU"/>
        </w:rPr>
        <w:t>, или непредставление (представление не в полном объеме) указанных документов;</w:t>
      </w:r>
    </w:p>
    <w:p w:rsidR="00054E7F" w:rsidRPr="00DB50F8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054E7F" w:rsidRPr="00FA4B85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5.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Для проведения отбора </w:t>
      </w:r>
      <w:proofErr w:type="gramStart"/>
      <w:r w:rsidRPr="00D008B0">
        <w:rPr>
          <w:lang w:val="ru-RU"/>
        </w:rPr>
        <w:t>бизнес-проектов</w:t>
      </w:r>
      <w:proofErr w:type="gramEnd"/>
      <w:r w:rsidRPr="00D008B0">
        <w:rPr>
          <w:lang w:val="ru-RU"/>
        </w:rPr>
        <w:t xml:space="preserve"> применяются критерии оценки эффективности бизнес-проектов </w:t>
      </w:r>
      <w:r w:rsidR="00471112">
        <w:rPr>
          <w:lang w:val="ru-RU"/>
        </w:rPr>
        <w:t xml:space="preserve">индивидуальных предпринимателей </w:t>
      </w:r>
      <w:r w:rsidR="00471112" w:rsidRPr="00054E7F">
        <w:rPr>
          <w:lang w:val="ru-RU"/>
        </w:rPr>
        <w:t xml:space="preserve">и </w:t>
      </w:r>
      <w:proofErr w:type="spellStart"/>
      <w:r w:rsidR="00471112" w:rsidRPr="00054E7F">
        <w:rPr>
          <w:lang w:val="ru-RU"/>
        </w:rPr>
        <w:t>самозанятых</w:t>
      </w:r>
      <w:proofErr w:type="spellEnd"/>
      <w:r w:rsidR="00471112" w:rsidRPr="00054E7F">
        <w:rPr>
          <w:lang w:val="ru-RU"/>
        </w:rPr>
        <w:t xml:space="preserve"> </w:t>
      </w:r>
      <w:r w:rsidRPr="00D008B0">
        <w:rPr>
          <w:lang w:val="ru-RU"/>
        </w:rPr>
        <w:t xml:space="preserve">в </w:t>
      </w:r>
      <w:r w:rsidRPr="00FA4B85">
        <w:rPr>
          <w:lang w:val="ru-RU"/>
        </w:rPr>
        <w:t xml:space="preserve">соответствии с </w:t>
      </w:r>
      <w:r>
        <w:rPr>
          <w:lang w:val="ru-RU"/>
        </w:rPr>
        <w:t>Приложением 1 к настоящему п</w:t>
      </w:r>
      <w:r w:rsidRPr="00FA4B85">
        <w:rPr>
          <w:lang w:val="ru-RU"/>
        </w:rPr>
        <w:t>орядку.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6.</w:t>
      </w:r>
      <w:r>
        <w:rPr>
          <w:lang w:val="ru-RU"/>
        </w:rPr>
        <w:t xml:space="preserve"> </w:t>
      </w:r>
      <w:r w:rsidRPr="00D008B0">
        <w:rPr>
          <w:lang w:val="ru-RU"/>
        </w:rPr>
        <w:t>Бизнес-проект участника отбора оценивается по 5-балльной шкале по каждому критерию, полученные результаты суммируются.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7.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 xml:space="preserve">бсидии принимается в порядке очередности, начиная с </w:t>
      </w:r>
      <w:r w:rsidRPr="00D008B0">
        <w:rPr>
          <w:lang w:val="ru-RU"/>
        </w:rPr>
        <w:lastRenderedPageBreak/>
        <w:t>участника отбора, набравшего наибольшую сумму баллов.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054E7F" w:rsidRPr="00FA4B85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8.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Pr="00D008B0">
        <w:rPr>
          <w:lang w:val="ru-RU"/>
        </w:rPr>
        <w:t xml:space="preserve">орядком, и бизнес-проект </w:t>
      </w:r>
      <w:r w:rsidRPr="00FA4B85">
        <w:rPr>
          <w:lang w:val="ru-RU"/>
        </w:rPr>
        <w:t>набрал не менее 1</w:t>
      </w:r>
      <w:r w:rsidR="00DE63AF">
        <w:rPr>
          <w:lang w:val="ru-RU"/>
        </w:rPr>
        <w:t>7</w:t>
      </w:r>
      <w:r w:rsidRPr="00FA4B85">
        <w:rPr>
          <w:lang w:val="ru-RU"/>
        </w:rPr>
        <w:t xml:space="preserve"> баллов.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9.</w:t>
      </w:r>
      <w:r>
        <w:rPr>
          <w:lang w:val="ru-RU"/>
        </w:rPr>
        <w:t xml:space="preserve"> В случае превышения объе</w:t>
      </w:r>
      <w:r w:rsidRPr="00D008B0">
        <w:rPr>
          <w:lang w:val="ru-RU"/>
        </w:rPr>
        <w:t xml:space="preserve">мов заявок на получение </w:t>
      </w:r>
      <w:r>
        <w:rPr>
          <w:lang w:val="ru-RU"/>
        </w:rPr>
        <w:t>с</w:t>
      </w:r>
      <w:r w:rsidRPr="00D008B0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>
        <w:rPr>
          <w:lang w:val="ru-RU"/>
        </w:rPr>
        <w:t xml:space="preserve"> о вынесении вопроса увеличения лимитов бюджетных средств,</w:t>
      </w:r>
      <w:r w:rsidRPr="00711082">
        <w:rPr>
          <w:lang w:val="ru-RU"/>
        </w:rPr>
        <w:t xml:space="preserve"> </w:t>
      </w:r>
      <w:r w:rsidRPr="00D008B0">
        <w:rPr>
          <w:lang w:val="ru-RU"/>
        </w:rPr>
        <w:t>предусмотренных на эти цели</w:t>
      </w:r>
      <w:r>
        <w:rPr>
          <w:lang w:val="ru-RU"/>
        </w:rPr>
        <w:t xml:space="preserve">, на рассмотрение </w:t>
      </w:r>
      <w:proofErr w:type="spellStart"/>
      <w:r>
        <w:rPr>
          <w:lang w:val="ru-RU"/>
        </w:rPr>
        <w:t>Удомельской</w:t>
      </w:r>
      <w:proofErr w:type="spellEnd"/>
      <w:r>
        <w:rPr>
          <w:lang w:val="ru-RU"/>
        </w:rPr>
        <w:t xml:space="preserve"> городской Думы</w:t>
      </w:r>
      <w:r w:rsidRPr="00D008B0">
        <w:rPr>
          <w:lang w:val="ru-RU"/>
        </w:rPr>
        <w:t>.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1</w:t>
      </w:r>
      <w:r>
        <w:rPr>
          <w:lang w:val="ru-RU"/>
        </w:rPr>
        <w:t>0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 w:rsidRPr="00D008B0">
        <w:rPr>
          <w:lang w:val="ru-RU"/>
        </w:rPr>
        <w:t xml:space="preserve">Решение комиссии </w:t>
      </w:r>
      <w:r>
        <w:rPr>
          <w:lang w:val="ru-RU"/>
        </w:rPr>
        <w:t xml:space="preserve">по результатам рассмотрения и оценки заявок участников отбора </w:t>
      </w:r>
      <w:r w:rsidRPr="00D008B0">
        <w:rPr>
          <w:lang w:val="ru-RU"/>
        </w:rPr>
        <w:t xml:space="preserve">оформляется протоколом, </w:t>
      </w:r>
      <w:r>
        <w:rPr>
          <w:lang w:val="ru-RU"/>
        </w:rPr>
        <w:t>в котором указывается</w:t>
      </w:r>
      <w:r w:rsidRPr="00D008B0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D008B0">
        <w:rPr>
          <w:lang w:val="ru-RU"/>
        </w:rPr>
        <w:t xml:space="preserve"> об участниках отбора</w:t>
      </w:r>
      <w:r>
        <w:rPr>
          <w:lang w:val="ru-RU"/>
        </w:rPr>
        <w:t xml:space="preserve"> и их соответствии требованиям настоящего порядка</w:t>
      </w:r>
      <w:r w:rsidRPr="00D008B0">
        <w:rPr>
          <w:lang w:val="ru-RU"/>
        </w:rPr>
        <w:t xml:space="preserve">, </w:t>
      </w:r>
      <w:r>
        <w:rPr>
          <w:lang w:val="ru-RU"/>
        </w:rPr>
        <w:t>соответствии представленных ими заявок и документов требованиям настоящего порядка,</w:t>
      </w:r>
      <w:r w:rsidRPr="00D008B0">
        <w:rPr>
          <w:lang w:val="ru-RU"/>
        </w:rPr>
        <w:t xml:space="preserve"> оценках </w:t>
      </w:r>
      <w:r>
        <w:rPr>
          <w:lang w:val="ru-RU"/>
        </w:rPr>
        <w:t xml:space="preserve">эффективности бизнес-проектов участников отбора </w:t>
      </w:r>
      <w:r w:rsidRPr="00D008B0">
        <w:rPr>
          <w:lang w:val="ru-RU"/>
        </w:rPr>
        <w:t xml:space="preserve">по </w:t>
      </w:r>
      <w:r>
        <w:rPr>
          <w:lang w:val="ru-RU"/>
        </w:rPr>
        <w:t xml:space="preserve">установленным </w:t>
      </w:r>
      <w:r w:rsidRPr="00D008B0">
        <w:rPr>
          <w:lang w:val="ru-RU"/>
        </w:rPr>
        <w:t xml:space="preserve">критериям, получателях </w:t>
      </w:r>
      <w:r>
        <w:rPr>
          <w:lang w:val="ru-RU"/>
        </w:rPr>
        <w:t>с</w:t>
      </w:r>
      <w:r w:rsidRPr="00D008B0">
        <w:rPr>
          <w:lang w:val="ru-RU"/>
        </w:rPr>
        <w:t>убсиди</w:t>
      </w:r>
      <w:r>
        <w:rPr>
          <w:lang w:val="ru-RU"/>
        </w:rPr>
        <w:t>и</w:t>
      </w:r>
      <w:r w:rsidRPr="00D008B0">
        <w:rPr>
          <w:lang w:val="ru-RU"/>
        </w:rPr>
        <w:t>, определенных по результатам отбора, размер</w:t>
      </w:r>
      <w:r>
        <w:rPr>
          <w:lang w:val="ru-RU"/>
        </w:rPr>
        <w:t>ах</w:t>
      </w:r>
      <w:r w:rsidRPr="00D008B0">
        <w:rPr>
          <w:lang w:val="ru-RU"/>
        </w:rPr>
        <w:t xml:space="preserve"> предоставляем</w:t>
      </w:r>
      <w:r>
        <w:rPr>
          <w:lang w:val="ru-RU"/>
        </w:rPr>
        <w:t>ых субсидий.</w:t>
      </w:r>
      <w:proofErr w:type="gramEnd"/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Протокол подписывается всеми присутствующими на заседании членами комиссии</w:t>
      </w:r>
      <w:r>
        <w:rPr>
          <w:lang w:val="ru-RU"/>
        </w:rPr>
        <w:t>.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11</w:t>
      </w:r>
      <w:r w:rsidRPr="00166670">
        <w:rPr>
          <w:lang w:val="ru-RU"/>
        </w:rPr>
        <w:t xml:space="preserve">.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30428">
        <w:rPr>
          <w:lang w:val="ru-RU"/>
        </w:rPr>
        <w:t>Удомельская</w:t>
      </w:r>
      <w:proofErr w:type="spellEnd"/>
      <w:r w:rsidRPr="00C30428">
        <w:rPr>
          <w:lang w:val="ru-RU"/>
        </w:rPr>
        <w:t xml:space="preserve"> газета»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>в течение 5 рабочих дней со дня подписания протокола заседания комиссии.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11.1.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оценки заявок участников отбора, присвоенные </w:t>
      </w:r>
      <w:proofErr w:type="gramStart"/>
      <w:r>
        <w:rPr>
          <w:lang w:val="ru-RU"/>
        </w:rPr>
        <w:t>бизнес-проектам</w:t>
      </w:r>
      <w:proofErr w:type="gramEnd"/>
      <w:r w:rsidRPr="007C7013">
        <w:rPr>
          <w:lang w:val="ru-RU"/>
        </w:rPr>
        <w:t xml:space="preserve"> участников отбора значени</w:t>
      </w:r>
      <w:r>
        <w:rPr>
          <w:lang w:val="ru-RU"/>
        </w:rPr>
        <w:t>й</w:t>
      </w:r>
      <w:r w:rsidRPr="007C7013">
        <w:rPr>
          <w:lang w:val="ru-RU"/>
        </w:rPr>
        <w:t xml:space="preserve"> по каждому из предусмотренных критериев оценки </w:t>
      </w:r>
      <w:r>
        <w:rPr>
          <w:lang w:val="ru-RU"/>
        </w:rPr>
        <w:t>их эффективности</w:t>
      </w:r>
      <w:r w:rsidRPr="007C7013">
        <w:rPr>
          <w:lang w:val="ru-RU"/>
        </w:rPr>
        <w:t xml:space="preserve">, принятое на основании результатов оценки указанных </w:t>
      </w:r>
      <w:r>
        <w:rPr>
          <w:lang w:val="ru-RU"/>
        </w:rPr>
        <w:t>заявок</w:t>
      </w:r>
      <w:r w:rsidRPr="007C7013">
        <w:rPr>
          <w:lang w:val="ru-RU"/>
        </w:rPr>
        <w:t xml:space="preserve"> решение о присвоении таким заявкам порядковых номеров;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12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13.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4E7F" w:rsidRDefault="009534A4" w:rsidP="00054E7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54E7F">
        <w:rPr>
          <w:rFonts w:ascii="Times New Roman" w:hAnsi="Times New Roman" w:cs="Times New Roman"/>
          <w:sz w:val="24"/>
          <w:szCs w:val="24"/>
        </w:rPr>
        <w:t>Поряд</w:t>
      </w:r>
      <w:r w:rsidR="00054E7F" w:rsidRPr="00054E7F">
        <w:rPr>
          <w:rFonts w:ascii="Times New Roman" w:hAnsi="Times New Roman" w:cs="Times New Roman"/>
          <w:sz w:val="24"/>
          <w:szCs w:val="24"/>
        </w:rPr>
        <w:t>к</w:t>
      </w:r>
      <w:r w:rsidR="00054E7F">
        <w:rPr>
          <w:rFonts w:ascii="Times New Roman" w:hAnsi="Times New Roman" w:cs="Times New Roman"/>
          <w:sz w:val="24"/>
          <w:szCs w:val="24"/>
        </w:rPr>
        <w:t>у</w:t>
      </w:r>
      <w:r w:rsidR="00054E7F" w:rsidRPr="00054E7F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</w:t>
      </w:r>
    </w:p>
    <w:p w:rsidR="00200021" w:rsidRDefault="00054E7F" w:rsidP="0020002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4E7F">
        <w:rPr>
          <w:rFonts w:ascii="Times New Roman" w:hAnsi="Times New Roman" w:cs="Times New Roman"/>
          <w:sz w:val="24"/>
          <w:szCs w:val="24"/>
        </w:rPr>
        <w:t>участников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021" w:rsidRPr="00200021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</w:t>
      </w:r>
    </w:p>
    <w:p w:rsidR="00200021" w:rsidRDefault="00200021" w:rsidP="0020002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002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00021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200021">
        <w:rPr>
          <w:rFonts w:ascii="Times New Roman" w:hAnsi="Times New Roman" w:cs="Times New Roman"/>
          <w:sz w:val="24"/>
          <w:szCs w:val="24"/>
        </w:rPr>
        <w:t xml:space="preserve"> на предоставление гранта в форме субсидии</w:t>
      </w:r>
    </w:p>
    <w:p w:rsidR="009534A4" w:rsidRDefault="00200021" w:rsidP="0020002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0021">
        <w:rPr>
          <w:rFonts w:ascii="Times New Roman" w:hAnsi="Times New Roman" w:cs="Times New Roman"/>
          <w:sz w:val="24"/>
          <w:szCs w:val="24"/>
        </w:rPr>
        <w:t xml:space="preserve"> на создание  или развитие 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E63AF" w:rsidRDefault="00DE63AF" w:rsidP="00DE63AF">
      <w:pPr>
        <w:pStyle w:val="a4"/>
        <w:ind w:left="0"/>
        <w:jc w:val="center"/>
        <w:rPr>
          <w:lang w:val="ru-RU"/>
        </w:rPr>
      </w:pPr>
      <w:r w:rsidRPr="00314235">
        <w:rPr>
          <w:lang w:val="ru-RU"/>
        </w:rPr>
        <w:t>Критерии оценки эффективности</w:t>
      </w:r>
      <w:r>
        <w:rPr>
          <w:lang w:val="ru-RU"/>
        </w:rPr>
        <w:t xml:space="preserve"> </w:t>
      </w:r>
      <w:proofErr w:type="gramStart"/>
      <w:r w:rsidRPr="0040084D">
        <w:rPr>
          <w:lang w:val="ru-RU"/>
        </w:rPr>
        <w:t>бизнес-проектов</w:t>
      </w:r>
      <w:proofErr w:type="gramEnd"/>
    </w:p>
    <w:p w:rsidR="00DE63AF" w:rsidRPr="0040084D" w:rsidRDefault="00DE63AF" w:rsidP="00DE63AF">
      <w:pPr>
        <w:pStyle w:val="a4"/>
        <w:ind w:left="0"/>
        <w:jc w:val="center"/>
        <w:rPr>
          <w:lang w:val="ru-RU"/>
        </w:rPr>
      </w:pPr>
      <w:r>
        <w:rPr>
          <w:lang w:val="ru-RU"/>
        </w:rPr>
        <w:t>индивидуальных</w:t>
      </w:r>
      <w:r w:rsidRPr="0040084D">
        <w:rPr>
          <w:lang w:val="ru-RU"/>
        </w:rPr>
        <w:t xml:space="preserve"> предпринимател</w:t>
      </w:r>
      <w:r>
        <w:rPr>
          <w:lang w:val="ru-RU"/>
        </w:rPr>
        <w:t xml:space="preserve">ей и </w:t>
      </w:r>
      <w:proofErr w:type="spellStart"/>
      <w:r>
        <w:rPr>
          <w:lang w:val="ru-RU"/>
        </w:rPr>
        <w:t>самозанятых</w:t>
      </w:r>
      <w:proofErr w:type="spellEnd"/>
    </w:p>
    <w:p w:rsidR="00DE63AF" w:rsidRPr="0040084D" w:rsidRDefault="00DE63AF" w:rsidP="00DE63AF">
      <w:pPr>
        <w:pStyle w:val="a4"/>
        <w:spacing w:before="8"/>
        <w:ind w:left="0"/>
        <w:rPr>
          <w:lang w:val="ru-RU"/>
        </w:rPr>
      </w:pPr>
    </w:p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DE63AF" w:rsidTr="004B3981">
        <w:trPr>
          <w:trHeight w:val="583"/>
        </w:trPr>
        <w:tc>
          <w:tcPr>
            <w:tcW w:w="8684" w:type="dxa"/>
          </w:tcPr>
          <w:p w:rsidR="00DE63AF" w:rsidRPr="00314235" w:rsidRDefault="00DE63AF" w:rsidP="004B398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Критерии оценки эффективности</w:t>
            </w:r>
          </w:p>
          <w:p w:rsidR="00DE63AF" w:rsidRPr="00314235" w:rsidRDefault="00DE63AF" w:rsidP="004B3981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gramStart"/>
            <w:r w:rsidRPr="00314235">
              <w:rPr>
                <w:sz w:val="24"/>
                <w:lang w:val="ru-RU"/>
              </w:rPr>
              <w:t>бизнес-</w:t>
            </w:r>
            <w:r>
              <w:rPr>
                <w:sz w:val="24"/>
                <w:lang w:val="ru-RU"/>
              </w:rPr>
              <w:t>проектов</w:t>
            </w:r>
            <w:proofErr w:type="gram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DE63AF" w:rsidTr="004B3981">
        <w:trPr>
          <w:trHeight w:val="395"/>
        </w:trPr>
        <w:tc>
          <w:tcPr>
            <w:tcW w:w="10101" w:type="dxa"/>
            <w:gridSpan w:val="2"/>
            <w:vAlign w:val="center"/>
          </w:tcPr>
          <w:p w:rsidR="00DE63AF" w:rsidRDefault="00DE63AF" w:rsidP="004B39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эффективность</w:t>
            </w:r>
            <w:proofErr w:type="spellEnd"/>
          </w:p>
        </w:tc>
      </w:tr>
      <w:tr w:rsidR="00DE63AF" w:rsidRPr="0040084D" w:rsidTr="004B3981">
        <w:trPr>
          <w:trHeight w:val="994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tabs>
                <w:tab w:val="left" w:pos="1084"/>
              </w:tabs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 Сфера деятельности </w:t>
            </w:r>
            <w:r>
              <w:rPr>
                <w:spacing w:val="-5"/>
                <w:sz w:val="24"/>
                <w:lang w:val="ru-RU"/>
              </w:rPr>
              <w:t xml:space="preserve">индивидуального </w:t>
            </w:r>
            <w:r w:rsidRPr="0040084D">
              <w:rPr>
                <w:sz w:val="24"/>
                <w:lang w:val="ru-RU"/>
              </w:rPr>
              <w:t>предпринимател</w:t>
            </w:r>
            <w:r>
              <w:rPr>
                <w:sz w:val="24"/>
                <w:lang w:val="ru-RU"/>
              </w:rPr>
              <w:t>я или</w:t>
            </w:r>
          </w:p>
          <w:p w:rsidR="00DE63AF" w:rsidRPr="0040084D" w:rsidRDefault="00DE63AF" w:rsidP="004B3981">
            <w:pPr>
              <w:pStyle w:val="TableParagraph"/>
              <w:tabs>
                <w:tab w:val="left" w:pos="1084"/>
              </w:tabs>
              <w:spacing w:after="120"/>
              <w:ind w:firstLine="28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самозанятого</w:t>
            </w:r>
            <w:proofErr w:type="spellEnd"/>
            <w:r w:rsidRPr="0040084D">
              <w:rPr>
                <w:sz w:val="24"/>
                <w:lang w:val="ru-RU"/>
              </w:rPr>
              <w:t>:</w:t>
            </w:r>
          </w:p>
          <w:p w:rsidR="00DE63AF" w:rsidRPr="0040084D" w:rsidRDefault="00DE63AF" w:rsidP="004B3981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1.1.1. </w:t>
            </w:r>
            <w:r w:rsidRPr="0040084D">
              <w:rPr>
                <w:sz w:val="24"/>
                <w:lang w:val="ru-RU"/>
              </w:rPr>
              <w:t>промышленное</w:t>
            </w:r>
            <w:r w:rsidRPr="0040084D">
              <w:rPr>
                <w:spacing w:val="-2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DE63AF" w:rsidRPr="0040084D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DE63AF" w:rsidRPr="0040084D" w:rsidTr="004B3981">
        <w:trPr>
          <w:trHeight w:val="215"/>
        </w:trPr>
        <w:tc>
          <w:tcPr>
            <w:tcW w:w="8684" w:type="dxa"/>
          </w:tcPr>
          <w:p w:rsidR="00DE63AF" w:rsidRPr="0040084D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1.1.2. производство и переработка се</w:t>
            </w:r>
            <w:r>
              <w:rPr>
                <w:sz w:val="24"/>
                <w:lang w:val="ru-RU"/>
              </w:rPr>
              <w:t xml:space="preserve">льскохозяйственной </w:t>
            </w:r>
            <w:r w:rsidRPr="0040084D">
              <w:rPr>
                <w:sz w:val="24"/>
                <w:lang w:val="ru-RU"/>
              </w:rPr>
              <w:t>продукции</w:t>
            </w:r>
          </w:p>
        </w:tc>
        <w:tc>
          <w:tcPr>
            <w:tcW w:w="1417" w:type="dxa"/>
          </w:tcPr>
          <w:p w:rsidR="00DE63AF" w:rsidRPr="0040084D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DE63AF" w:rsidRPr="00FA29F8" w:rsidTr="004B3981">
        <w:trPr>
          <w:trHeight w:val="533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1.1.3.</w:t>
            </w:r>
            <w:r w:rsidRPr="00314235">
              <w:rPr>
                <w:spacing w:val="-2"/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развитие инфраструктуры туриз</w:t>
            </w:r>
            <w:r>
              <w:rPr>
                <w:sz w:val="24"/>
                <w:lang w:val="ru-RU"/>
              </w:rPr>
              <w:t xml:space="preserve">ма на территории </w:t>
            </w:r>
            <w:proofErr w:type="spellStart"/>
            <w:r>
              <w:rPr>
                <w:sz w:val="24"/>
                <w:lang w:val="ru-RU"/>
              </w:rPr>
              <w:t>Удомельского</w:t>
            </w:r>
            <w:proofErr w:type="spellEnd"/>
          </w:p>
          <w:p w:rsidR="00DE63AF" w:rsidRPr="00314235" w:rsidRDefault="00DE63AF" w:rsidP="004B398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314235">
              <w:rPr>
                <w:sz w:val="24"/>
                <w:lang w:val="ru-RU"/>
              </w:rPr>
              <w:t>ородского округа</w:t>
            </w:r>
          </w:p>
        </w:tc>
        <w:tc>
          <w:tcPr>
            <w:tcW w:w="1417" w:type="dxa"/>
          </w:tcPr>
          <w:p w:rsidR="00DE63AF" w:rsidRPr="00FA29F8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DE63AF" w:rsidRPr="00FA29F8" w:rsidTr="004B3981">
        <w:trPr>
          <w:trHeight w:val="259"/>
        </w:trPr>
        <w:tc>
          <w:tcPr>
            <w:tcW w:w="8684" w:type="dxa"/>
          </w:tcPr>
          <w:p w:rsidR="00DE63AF" w:rsidRPr="00314235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1.1.4. медицинские, социальные услуги</w:t>
            </w:r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DE63AF" w:rsidRPr="00FA29F8" w:rsidTr="004B3981">
        <w:trPr>
          <w:trHeight w:val="311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z w:val="24"/>
                <w:lang w:val="ru-RU"/>
              </w:rPr>
            </w:pPr>
            <w:proofErr w:type="gramStart"/>
            <w:r w:rsidRPr="00FA29F8">
              <w:rPr>
                <w:sz w:val="24"/>
                <w:lang w:val="ru-RU"/>
              </w:rPr>
              <w:t>1.1.</w:t>
            </w:r>
            <w:r>
              <w:rPr>
                <w:sz w:val="24"/>
                <w:lang w:val="ru-RU"/>
              </w:rPr>
              <w:t>5</w:t>
            </w:r>
            <w:r w:rsidRPr="00FA29F8">
              <w:rPr>
                <w:sz w:val="24"/>
                <w:lang w:val="ru-RU"/>
              </w:rPr>
              <w:t xml:space="preserve">. </w:t>
            </w:r>
            <w:r w:rsidRPr="00314235">
              <w:rPr>
                <w:sz w:val="24"/>
                <w:lang w:val="ru-RU"/>
              </w:rPr>
              <w:t>жилищно-коммунальное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хозяйство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(за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pacing w:val="-1"/>
                <w:sz w:val="24"/>
                <w:lang w:val="ru-RU"/>
              </w:rPr>
              <w:t xml:space="preserve">исключением </w:t>
            </w:r>
            <w:r>
              <w:rPr>
                <w:sz w:val="24"/>
                <w:lang w:val="ru-RU"/>
              </w:rPr>
              <w:t>деятельности</w:t>
            </w:r>
            <w:proofErr w:type="gramEnd"/>
          </w:p>
          <w:p w:rsidR="00DE63AF" w:rsidRPr="00FA29F8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управлению многоквартирным домом)</w:t>
            </w:r>
          </w:p>
        </w:tc>
        <w:tc>
          <w:tcPr>
            <w:tcW w:w="1417" w:type="dxa"/>
          </w:tcPr>
          <w:p w:rsidR="00DE63AF" w:rsidRPr="00FA29F8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FA29F8">
              <w:rPr>
                <w:sz w:val="24"/>
                <w:lang w:val="ru-RU"/>
              </w:rPr>
              <w:t>4</w:t>
            </w:r>
          </w:p>
        </w:tc>
      </w:tr>
      <w:tr w:rsidR="00DE63AF" w:rsidTr="004B3981">
        <w:trPr>
          <w:trHeight w:val="297"/>
        </w:trPr>
        <w:tc>
          <w:tcPr>
            <w:tcW w:w="8684" w:type="dxa"/>
          </w:tcPr>
          <w:p w:rsidR="00DE63AF" w:rsidRPr="00314235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</w:t>
            </w:r>
            <w:r>
              <w:rPr>
                <w:sz w:val="24"/>
                <w:lang w:val="ru-RU"/>
              </w:rPr>
              <w:t>6</w:t>
            </w:r>
            <w:r w:rsidRPr="00314235">
              <w:rPr>
                <w:sz w:val="24"/>
                <w:lang w:val="ru-RU"/>
              </w:rPr>
              <w:t xml:space="preserve">. </w:t>
            </w:r>
            <w:r w:rsidRPr="00FA29F8">
              <w:rPr>
                <w:sz w:val="24"/>
                <w:lang w:val="ru-RU"/>
              </w:rPr>
              <w:t>предоставление бытовых услуг населению</w:t>
            </w:r>
          </w:p>
        </w:tc>
        <w:tc>
          <w:tcPr>
            <w:tcW w:w="1417" w:type="dxa"/>
          </w:tcPr>
          <w:p w:rsidR="00DE63AF" w:rsidRPr="001B4FC1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E63AF" w:rsidTr="004B3981">
        <w:trPr>
          <w:trHeight w:val="297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народно-художественные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промыслы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63AF" w:rsidTr="004B3981">
        <w:trPr>
          <w:trHeight w:val="297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ремесленничество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63AF" w:rsidTr="004B3981">
        <w:trPr>
          <w:trHeight w:val="345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63AF" w:rsidTr="004B3981">
        <w:trPr>
          <w:trHeight w:val="369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 xml:space="preserve">образование, культура,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63AF" w:rsidTr="004B3981">
        <w:trPr>
          <w:trHeight w:val="377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3AF" w:rsidRPr="0040084D" w:rsidTr="004B3981">
        <w:trPr>
          <w:trHeight w:val="845"/>
        </w:trPr>
        <w:tc>
          <w:tcPr>
            <w:tcW w:w="8684" w:type="dxa"/>
          </w:tcPr>
          <w:p w:rsidR="00DE63AF" w:rsidRPr="0040084D" w:rsidRDefault="00DE63AF" w:rsidP="004B3981">
            <w:pPr>
              <w:pStyle w:val="TableParagraph"/>
              <w:tabs>
                <w:tab w:val="left" w:pos="120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 </w:t>
            </w:r>
            <w:r w:rsidRPr="0040084D">
              <w:rPr>
                <w:sz w:val="24"/>
                <w:lang w:val="ru-RU"/>
              </w:rPr>
              <w:t>Место осуществления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деятельности:</w:t>
            </w:r>
          </w:p>
          <w:p w:rsidR="00DE63AF" w:rsidRPr="0040084D" w:rsidRDefault="00DE63AF" w:rsidP="004B3981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1.2.1. </w:t>
            </w:r>
            <w:r w:rsidRPr="0040084D">
              <w:rPr>
                <w:sz w:val="24"/>
                <w:lang w:val="ru-RU"/>
              </w:rPr>
              <w:t xml:space="preserve">сельские населенные пункты </w:t>
            </w:r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DE63AF" w:rsidRPr="0040084D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DE63AF" w:rsidRPr="0040084D" w:rsidTr="004B3981">
        <w:trPr>
          <w:trHeight w:val="400"/>
        </w:trPr>
        <w:tc>
          <w:tcPr>
            <w:tcW w:w="8684" w:type="dxa"/>
          </w:tcPr>
          <w:p w:rsidR="00DE63AF" w:rsidRPr="0040084D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1.2.2. город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Удомля</w:t>
            </w:r>
          </w:p>
        </w:tc>
        <w:tc>
          <w:tcPr>
            <w:tcW w:w="1417" w:type="dxa"/>
          </w:tcPr>
          <w:p w:rsidR="00DE63AF" w:rsidRPr="0040084D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E63AF" w:rsidRPr="0040084D" w:rsidTr="004B3981">
        <w:trPr>
          <w:trHeight w:val="400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 Сведения о регистрации:</w:t>
            </w:r>
          </w:p>
          <w:p w:rsidR="00DE63AF" w:rsidRPr="0040084D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1.3.1. зарегистрирован впервые</w:t>
            </w:r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E63AF" w:rsidRPr="00394DCF" w:rsidTr="004B3981">
        <w:trPr>
          <w:trHeight w:val="400"/>
        </w:trPr>
        <w:tc>
          <w:tcPr>
            <w:tcW w:w="8684" w:type="dxa"/>
          </w:tcPr>
          <w:p w:rsidR="00DE63AF" w:rsidRPr="0040084D" w:rsidRDefault="00DE63AF" w:rsidP="004B3981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1.3.2. имеются факты прекращения деятельности в качестве индивидуального предпринимателя или </w:t>
            </w:r>
            <w:proofErr w:type="spellStart"/>
            <w:r>
              <w:rPr>
                <w:sz w:val="24"/>
                <w:lang w:val="ru-RU"/>
              </w:rPr>
              <w:t>самозанятого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DE63AF" w:rsidRPr="00394DCF" w:rsidTr="004B3981">
        <w:trPr>
          <w:trHeight w:val="400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 Индивидуальность </w:t>
            </w:r>
            <w:proofErr w:type="gramStart"/>
            <w:r>
              <w:rPr>
                <w:sz w:val="24"/>
                <w:lang w:val="ru-RU"/>
              </w:rPr>
              <w:t>бизнес-проекта</w:t>
            </w:r>
            <w:proofErr w:type="gramEnd"/>
            <w:r>
              <w:rPr>
                <w:sz w:val="24"/>
                <w:lang w:val="ru-RU"/>
              </w:rPr>
              <w:t>:</w:t>
            </w:r>
          </w:p>
          <w:p w:rsidR="00DE63AF" w:rsidRPr="0040084D" w:rsidRDefault="00DE63AF" w:rsidP="004B3981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1.4.1. проектная идея ранее не реализовывалась на территории </w:t>
            </w:r>
            <w:proofErr w:type="spellStart"/>
            <w:r>
              <w:rPr>
                <w:sz w:val="24"/>
                <w:lang w:val="ru-RU"/>
              </w:rPr>
              <w:t>Удомельского</w:t>
            </w:r>
            <w:proofErr w:type="spellEnd"/>
            <w:r>
              <w:rPr>
                <w:sz w:val="24"/>
                <w:lang w:val="ru-RU"/>
              </w:rPr>
              <w:t xml:space="preserve"> городского округа за счет сре</w:t>
            </w:r>
            <w:proofErr w:type="gramStart"/>
            <w:r>
              <w:rPr>
                <w:sz w:val="24"/>
                <w:lang w:val="ru-RU"/>
              </w:rPr>
              <w:t>дств гр</w:t>
            </w:r>
            <w:proofErr w:type="gramEnd"/>
            <w:r>
              <w:rPr>
                <w:sz w:val="24"/>
                <w:lang w:val="ru-RU"/>
              </w:rPr>
              <w:t>анта</w:t>
            </w:r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E63AF" w:rsidRPr="00394DCF" w:rsidTr="004B3981">
        <w:trPr>
          <w:trHeight w:val="400"/>
        </w:trPr>
        <w:tc>
          <w:tcPr>
            <w:tcW w:w="8684" w:type="dxa"/>
          </w:tcPr>
          <w:p w:rsidR="00DE63AF" w:rsidRPr="0040084D" w:rsidRDefault="00DE63AF" w:rsidP="004B3981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1.4.2. проектная идея ранее реализовывалась на территории </w:t>
            </w:r>
            <w:proofErr w:type="spellStart"/>
            <w:r>
              <w:rPr>
                <w:sz w:val="24"/>
                <w:lang w:val="ru-RU"/>
              </w:rPr>
              <w:t>Удомельского</w:t>
            </w:r>
            <w:proofErr w:type="spellEnd"/>
            <w:r>
              <w:rPr>
                <w:sz w:val="24"/>
                <w:lang w:val="ru-RU"/>
              </w:rPr>
              <w:t xml:space="preserve"> городского округа за счет сре</w:t>
            </w:r>
            <w:proofErr w:type="gramStart"/>
            <w:r>
              <w:rPr>
                <w:sz w:val="24"/>
                <w:lang w:val="ru-RU"/>
              </w:rPr>
              <w:t>дств гр</w:t>
            </w:r>
            <w:proofErr w:type="gramEnd"/>
            <w:r>
              <w:rPr>
                <w:sz w:val="24"/>
                <w:lang w:val="ru-RU"/>
              </w:rPr>
              <w:t>анта</w:t>
            </w:r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DE63AF" w:rsidRPr="00394DCF" w:rsidTr="004B3981">
        <w:trPr>
          <w:trHeight w:val="479"/>
        </w:trPr>
        <w:tc>
          <w:tcPr>
            <w:tcW w:w="10101" w:type="dxa"/>
            <w:gridSpan w:val="2"/>
            <w:vAlign w:val="center"/>
          </w:tcPr>
          <w:p w:rsidR="00DE63AF" w:rsidRPr="0040084D" w:rsidRDefault="00DE63AF" w:rsidP="004B398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Социальная эффективность</w:t>
            </w:r>
          </w:p>
        </w:tc>
      </w:tr>
      <w:tr w:rsidR="00DE63AF" w:rsidTr="004B3981">
        <w:trPr>
          <w:trHeight w:val="911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lastRenderedPageBreak/>
              <w:t>2.1. Создание новых рабочих мест с периодом их сохранения не менее шести</w:t>
            </w:r>
          </w:p>
          <w:p w:rsidR="00DE63AF" w:rsidRPr="00314235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месяцев:</w:t>
            </w:r>
          </w:p>
          <w:p w:rsidR="00DE63AF" w:rsidRPr="00314235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2.1.1.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 xml:space="preserve">создание </w:t>
            </w:r>
            <w:r>
              <w:rPr>
                <w:sz w:val="24"/>
                <w:lang w:val="ru-RU"/>
              </w:rPr>
              <w:t>3</w:t>
            </w:r>
            <w:r w:rsidRPr="00314235">
              <w:rPr>
                <w:sz w:val="24"/>
                <w:lang w:val="ru-RU"/>
              </w:rPr>
              <w:t xml:space="preserve"> и более рабочих мест</w:t>
            </w:r>
          </w:p>
        </w:tc>
        <w:tc>
          <w:tcPr>
            <w:tcW w:w="1417" w:type="dxa"/>
          </w:tcPr>
          <w:p w:rsidR="00DE63AF" w:rsidRPr="003153C3" w:rsidRDefault="00DE63AF" w:rsidP="004B3981">
            <w:pPr>
              <w:pStyle w:val="TableParagraph"/>
              <w:spacing w:after="120"/>
              <w:rPr>
                <w:sz w:val="24"/>
                <w:szCs w:val="24"/>
                <w:lang w:val="ru-RU"/>
              </w:rPr>
            </w:pPr>
          </w:p>
          <w:p w:rsidR="00DE63AF" w:rsidRPr="003153C3" w:rsidRDefault="00DE63AF" w:rsidP="004B398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DE63AF" w:rsidRDefault="00DE63AF" w:rsidP="004B398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63AF" w:rsidTr="004B3981">
        <w:trPr>
          <w:trHeight w:val="260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2.1.2.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63AF" w:rsidTr="004B3981">
        <w:trPr>
          <w:trHeight w:val="196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2.1.3.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63AF" w:rsidTr="004B3981">
        <w:trPr>
          <w:trHeight w:val="274"/>
        </w:trPr>
        <w:tc>
          <w:tcPr>
            <w:tcW w:w="8684" w:type="dxa"/>
          </w:tcPr>
          <w:p w:rsidR="00DE63AF" w:rsidRPr="001335AE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1335AE">
              <w:rPr>
                <w:sz w:val="24"/>
                <w:lang w:val="ru-RU"/>
              </w:rPr>
              <w:t>2.1.4.</w:t>
            </w:r>
            <w:r>
              <w:rPr>
                <w:sz w:val="24"/>
                <w:lang w:val="ru-RU"/>
              </w:rPr>
              <w:t xml:space="preserve"> </w:t>
            </w:r>
            <w:r w:rsidRPr="001335AE">
              <w:rPr>
                <w:sz w:val="24"/>
                <w:lang w:val="ru-RU"/>
              </w:rPr>
              <w:t>нет работников (</w:t>
            </w:r>
            <w:proofErr w:type="spellStart"/>
            <w:r w:rsidRPr="001335AE">
              <w:rPr>
                <w:sz w:val="24"/>
                <w:lang w:val="ru-RU"/>
              </w:rPr>
              <w:t>самозанятость</w:t>
            </w:r>
            <w:proofErr w:type="spellEnd"/>
            <w:r w:rsidRPr="001335AE">
              <w:rPr>
                <w:sz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DE63AF" w:rsidRPr="001335AE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DE63AF" w:rsidRDefault="00DE63AF" w:rsidP="00DE63AF"/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DE63AF" w:rsidTr="004B3981">
        <w:trPr>
          <w:trHeight w:val="469"/>
        </w:trPr>
        <w:tc>
          <w:tcPr>
            <w:tcW w:w="10101" w:type="dxa"/>
            <w:gridSpan w:val="2"/>
            <w:vAlign w:val="center"/>
          </w:tcPr>
          <w:p w:rsidR="00DE63AF" w:rsidRDefault="00DE63AF" w:rsidP="004B3981">
            <w:pPr>
              <w:pStyle w:val="TableParagraph"/>
              <w:jc w:val="center"/>
              <w:rPr>
                <w:sz w:val="24"/>
              </w:rPr>
            </w:pPr>
            <w:r w:rsidRPr="003153C3">
              <w:rPr>
                <w:sz w:val="24"/>
                <w:lang w:val="ru-RU"/>
              </w:rPr>
              <w:t xml:space="preserve">3. </w:t>
            </w:r>
            <w:proofErr w:type="spellStart"/>
            <w:r w:rsidRPr="003153C3">
              <w:rPr>
                <w:sz w:val="24"/>
                <w:lang w:val="ru-RU"/>
              </w:rPr>
              <w:t>Эффективнос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</w:tr>
      <w:tr w:rsidR="00DE63AF" w:rsidRPr="00417BDF" w:rsidTr="004B3981">
        <w:trPr>
          <w:trHeight w:val="695"/>
        </w:trPr>
        <w:tc>
          <w:tcPr>
            <w:tcW w:w="8684" w:type="dxa"/>
          </w:tcPr>
          <w:p w:rsidR="00DE63AF" w:rsidRPr="00417BDF" w:rsidRDefault="00DE63AF" w:rsidP="004B3981">
            <w:pPr>
              <w:pStyle w:val="TableParagraph"/>
              <w:tabs>
                <w:tab w:val="left" w:pos="114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 </w:t>
            </w:r>
            <w:r w:rsidRPr="00417BDF">
              <w:rPr>
                <w:sz w:val="24"/>
                <w:lang w:val="ru-RU"/>
              </w:rPr>
              <w:t>Срок окупаемости проекта:</w:t>
            </w:r>
          </w:p>
          <w:p w:rsidR="00DE63AF" w:rsidRPr="00417BDF" w:rsidRDefault="00DE63AF" w:rsidP="004B3981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3.1.1. от 1-го</w:t>
            </w:r>
            <w:r w:rsidRPr="00417BDF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  <w:r w:rsidRPr="00417BDF">
              <w:rPr>
                <w:sz w:val="24"/>
                <w:lang w:val="ru-RU"/>
              </w:rPr>
              <w:t xml:space="preserve"> до 2 лет</w:t>
            </w:r>
          </w:p>
        </w:tc>
        <w:tc>
          <w:tcPr>
            <w:tcW w:w="1417" w:type="dxa"/>
          </w:tcPr>
          <w:p w:rsidR="00DE63AF" w:rsidRPr="00417BDF" w:rsidRDefault="00DE63AF" w:rsidP="004B3981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DE63AF" w:rsidRPr="00417BD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5</w:t>
            </w:r>
          </w:p>
        </w:tc>
      </w:tr>
      <w:tr w:rsidR="00DE63AF" w:rsidRPr="00417BDF" w:rsidTr="004B3981">
        <w:trPr>
          <w:trHeight w:val="182"/>
        </w:trPr>
        <w:tc>
          <w:tcPr>
            <w:tcW w:w="8684" w:type="dxa"/>
          </w:tcPr>
          <w:p w:rsidR="00DE63AF" w:rsidRPr="00417BDF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3.1.2. от 2 до 3 лет</w:t>
            </w:r>
          </w:p>
        </w:tc>
        <w:tc>
          <w:tcPr>
            <w:tcW w:w="1417" w:type="dxa"/>
          </w:tcPr>
          <w:p w:rsidR="00DE63AF" w:rsidRPr="00417BD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4</w:t>
            </w:r>
          </w:p>
        </w:tc>
      </w:tr>
      <w:tr w:rsidR="00DE63AF" w:rsidRPr="00417BDF" w:rsidTr="004B3981">
        <w:trPr>
          <w:trHeight w:val="260"/>
        </w:trPr>
        <w:tc>
          <w:tcPr>
            <w:tcW w:w="8684" w:type="dxa"/>
          </w:tcPr>
          <w:p w:rsidR="00DE63AF" w:rsidRPr="00417BDF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3.1.3. от 3 до 4 лет</w:t>
            </w:r>
          </w:p>
        </w:tc>
        <w:tc>
          <w:tcPr>
            <w:tcW w:w="1417" w:type="dxa"/>
          </w:tcPr>
          <w:p w:rsidR="00DE63AF" w:rsidRPr="00417BD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</w:t>
            </w:r>
          </w:p>
        </w:tc>
      </w:tr>
      <w:tr w:rsidR="00DE63AF" w:rsidRPr="00417BDF" w:rsidTr="004B3981">
        <w:trPr>
          <w:trHeight w:val="337"/>
        </w:trPr>
        <w:tc>
          <w:tcPr>
            <w:tcW w:w="8684" w:type="dxa"/>
          </w:tcPr>
          <w:p w:rsidR="00DE63AF" w:rsidRPr="00417BDF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3.1.4. свыше 4 лет</w:t>
            </w:r>
          </w:p>
        </w:tc>
        <w:tc>
          <w:tcPr>
            <w:tcW w:w="1417" w:type="dxa"/>
          </w:tcPr>
          <w:p w:rsidR="00DE63AF" w:rsidRPr="00417BDF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2</w:t>
            </w:r>
          </w:p>
        </w:tc>
      </w:tr>
      <w:tr w:rsidR="00DE63AF" w:rsidTr="004B3981">
        <w:trPr>
          <w:trHeight w:val="403"/>
        </w:trPr>
        <w:tc>
          <w:tcPr>
            <w:tcW w:w="10101" w:type="dxa"/>
            <w:gridSpan w:val="2"/>
            <w:vAlign w:val="center"/>
          </w:tcPr>
          <w:p w:rsidR="00DE63AF" w:rsidRPr="00417BDF" w:rsidRDefault="00DE63AF" w:rsidP="004B398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4. </w:t>
            </w:r>
            <w:proofErr w:type="spellStart"/>
            <w:r w:rsidRPr="00417BDF">
              <w:rPr>
                <w:sz w:val="24"/>
                <w:lang w:val="ru-RU"/>
              </w:rPr>
              <w:t>Направл</w:t>
            </w:r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запрашиваемой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</w:tr>
      <w:tr w:rsidR="00DE63AF" w:rsidTr="004B3981">
        <w:trPr>
          <w:trHeight w:val="70"/>
        </w:trPr>
        <w:tc>
          <w:tcPr>
            <w:tcW w:w="8684" w:type="dxa"/>
          </w:tcPr>
          <w:p w:rsidR="00DE63AF" w:rsidRPr="00C34068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34068">
              <w:rPr>
                <w:sz w:val="24"/>
                <w:lang w:val="ru-RU"/>
              </w:rPr>
              <w:t>4.1. на приобретение основных средств</w:t>
            </w:r>
            <w:r>
              <w:rPr>
                <w:sz w:val="24"/>
                <w:lang w:val="ru-RU"/>
              </w:rPr>
              <w:t>,</w:t>
            </w:r>
            <w:r w:rsidRPr="00C50730">
              <w:rPr>
                <w:sz w:val="24"/>
                <w:lang w:val="ru-RU"/>
              </w:rPr>
              <w:t xml:space="preserve"> используемых в основной деятельности</w:t>
            </w:r>
          </w:p>
        </w:tc>
        <w:tc>
          <w:tcPr>
            <w:tcW w:w="1417" w:type="dxa"/>
          </w:tcPr>
          <w:p w:rsidR="00DE63AF" w:rsidRDefault="00DE63AF" w:rsidP="004B398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63AF" w:rsidTr="004B3981">
        <w:trPr>
          <w:trHeight w:val="160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4.2. на приобретение расходных и вспомогательных материалов</w:t>
            </w:r>
            <w:r w:rsidRPr="00C50730">
              <w:rPr>
                <w:sz w:val="24"/>
                <w:lang w:val="ru-RU"/>
              </w:rPr>
              <w:t>, используемых</w:t>
            </w:r>
          </w:p>
          <w:p w:rsidR="00DE63AF" w:rsidRPr="00314235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50730">
              <w:rPr>
                <w:sz w:val="24"/>
                <w:lang w:val="ru-RU"/>
              </w:rPr>
              <w:t>в основной деятельности</w:t>
            </w:r>
          </w:p>
        </w:tc>
        <w:tc>
          <w:tcPr>
            <w:tcW w:w="1417" w:type="dxa"/>
          </w:tcPr>
          <w:p w:rsidR="00DE63AF" w:rsidRPr="00C34068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E63AF" w:rsidRPr="00C34068" w:rsidTr="004B3981">
        <w:trPr>
          <w:trHeight w:val="160"/>
        </w:trPr>
        <w:tc>
          <w:tcPr>
            <w:tcW w:w="8684" w:type="dxa"/>
          </w:tcPr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4.3. на обучение</w:t>
            </w:r>
            <w:r w:rsidRPr="00B368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B3682A">
              <w:rPr>
                <w:sz w:val="24"/>
                <w:lang w:val="ru-RU"/>
              </w:rPr>
              <w:t>профессиональное обучен</w:t>
            </w:r>
            <w:r>
              <w:rPr>
                <w:sz w:val="24"/>
                <w:lang w:val="ru-RU"/>
              </w:rPr>
              <w:t>ие по программам переподготовки</w:t>
            </w:r>
            <w:proofErr w:type="gramEnd"/>
          </w:p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и повышения квалификации, а также консультационные услуги,</w:t>
            </w:r>
          </w:p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соответствующие направленности (профилю) образования, оказываемые</w:t>
            </w:r>
          </w:p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организациями, осуществляющими образовательную деятельность, имеющими</w:t>
            </w:r>
          </w:p>
          <w:p w:rsidR="00DE63AF" w:rsidRDefault="00DE63AF" w:rsidP="004B398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лицензию на осуществление образовательной деятельности в соответствии</w:t>
            </w:r>
          </w:p>
          <w:p w:rsidR="00DE63AF" w:rsidRPr="00314235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законод</w:t>
            </w:r>
            <w:r>
              <w:rPr>
                <w:sz w:val="24"/>
                <w:lang w:val="ru-RU"/>
              </w:rPr>
              <w:t>ательством Российской Федерации)</w:t>
            </w:r>
          </w:p>
        </w:tc>
        <w:tc>
          <w:tcPr>
            <w:tcW w:w="1417" w:type="dxa"/>
          </w:tcPr>
          <w:p w:rsidR="00DE63AF" w:rsidRPr="00C34068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E63AF" w:rsidRPr="00C34068" w:rsidTr="004B3981">
        <w:trPr>
          <w:trHeight w:val="179"/>
        </w:trPr>
        <w:tc>
          <w:tcPr>
            <w:tcW w:w="8684" w:type="dxa"/>
          </w:tcPr>
          <w:p w:rsidR="00DE63AF" w:rsidRPr="00C34068" w:rsidRDefault="00DE63AF" w:rsidP="004B398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  <w:r w:rsidRPr="00C34068">
              <w:rPr>
                <w:sz w:val="24"/>
                <w:lang w:val="ru-RU"/>
              </w:rPr>
              <w:t>. другие виды расходов</w:t>
            </w:r>
          </w:p>
        </w:tc>
        <w:tc>
          <w:tcPr>
            <w:tcW w:w="1417" w:type="dxa"/>
          </w:tcPr>
          <w:p w:rsidR="00DE63AF" w:rsidRPr="00C34068" w:rsidRDefault="00DE63AF" w:rsidP="004B398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DE63AF" w:rsidRPr="00B3682A" w:rsidRDefault="00DE63AF" w:rsidP="00DE63AF">
      <w:r w:rsidRPr="00591268">
        <w:tab/>
      </w:r>
      <w:r w:rsidRPr="00591268">
        <w:tab/>
      </w:r>
    </w:p>
    <w:p w:rsidR="009534A4" w:rsidRPr="009534A4" w:rsidRDefault="009534A4" w:rsidP="00054E7F">
      <w:pPr>
        <w:pStyle w:val="a4"/>
        <w:ind w:left="0"/>
        <w:jc w:val="right"/>
      </w:pPr>
      <w:bookmarkStart w:id="0" w:name="_GoBack"/>
      <w:bookmarkEnd w:id="0"/>
    </w:p>
    <w:sectPr w:rsidR="009534A4" w:rsidRPr="009534A4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200021"/>
    <w:rsid w:val="00471112"/>
    <w:rsid w:val="009534A4"/>
    <w:rsid w:val="00B11672"/>
    <w:rsid w:val="00C65646"/>
    <w:rsid w:val="00D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7</cp:revision>
  <dcterms:created xsi:type="dcterms:W3CDTF">2021-05-25T07:17:00Z</dcterms:created>
  <dcterms:modified xsi:type="dcterms:W3CDTF">2023-03-24T08:08:00Z</dcterms:modified>
</cp:coreProperties>
</file>