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CB" w:rsidRPr="00365DCB" w:rsidRDefault="00365DCB" w:rsidP="00365DCB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365DCB" w:rsidRPr="00365DCB" w:rsidRDefault="00365DCB" w:rsidP="00365DCB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65DCB" w:rsidRPr="00365DCB" w:rsidRDefault="00365DCB" w:rsidP="00365DCB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65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АДМИНИСТРАЦИЯ УДОМЕЛЬСКОГО ГОРОДСКОГО ОКРУГА</w:t>
      </w:r>
    </w:p>
    <w:p w:rsidR="00365DCB" w:rsidRPr="00365DCB" w:rsidRDefault="00365DCB" w:rsidP="00365DCB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365DCB" w:rsidRPr="00365DCB" w:rsidRDefault="00365DCB" w:rsidP="00365DCB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6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365DCB" w:rsidRDefault="00365DCB" w:rsidP="00E975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365DCB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F7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BE53EB" w:rsidRPr="00FF4893" w:rsidRDefault="00BE53EB" w:rsidP="00365DCB">
      <w:pPr>
        <w:ind w:right="4252" w:firstLine="0"/>
        <w:rPr>
          <w:rFonts w:ascii="Times New Roman" w:hAnsi="Times New Roman"/>
          <w:sz w:val="24"/>
          <w:szCs w:val="24"/>
        </w:rPr>
      </w:pPr>
      <w:r w:rsidRPr="007205D3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из бюджета Удомельского городского округа субсидий на развитие материально-технической базы редакций </w:t>
      </w:r>
      <w:r>
        <w:rPr>
          <w:rFonts w:ascii="Times New Roman" w:hAnsi="Times New Roman"/>
          <w:bCs/>
          <w:sz w:val="28"/>
          <w:szCs w:val="28"/>
        </w:rPr>
        <w:t>районных и городских газет</w:t>
      </w:r>
      <w:r w:rsidRPr="007205D3">
        <w:rPr>
          <w:rFonts w:ascii="Times New Roman" w:hAnsi="Times New Roman"/>
          <w:bCs/>
          <w:sz w:val="28"/>
          <w:szCs w:val="28"/>
        </w:rPr>
        <w:t>, учредителем которых является Администрация Удомельского городского округа</w:t>
      </w:r>
      <w:bookmarkStart w:id="0" w:name="_GoBack"/>
      <w:bookmarkEnd w:id="0"/>
    </w:p>
    <w:p w:rsidR="00BE53EB" w:rsidRPr="007849FF" w:rsidRDefault="00BE53EB" w:rsidP="00BE53E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53EB" w:rsidRPr="00FF4893" w:rsidRDefault="00BE53EB" w:rsidP="00BE53EB">
      <w:pPr>
        <w:tabs>
          <w:tab w:val="left" w:pos="4500"/>
        </w:tabs>
        <w:ind w:firstLine="720"/>
        <w:rPr>
          <w:rFonts w:ascii="Times New Roman" w:hAnsi="Times New Roman"/>
          <w:bCs/>
          <w:sz w:val="28"/>
          <w:szCs w:val="28"/>
        </w:rPr>
      </w:pPr>
      <w:proofErr w:type="gramStart"/>
      <w:r w:rsidRPr="00FF4893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FF489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F4893">
        <w:rPr>
          <w:rFonts w:ascii="Times New Roman" w:hAnsi="Times New Roman"/>
          <w:sz w:val="28"/>
          <w:szCs w:val="28"/>
        </w:rPr>
        <w:t xml:space="preserve">услуг», </w:t>
      </w:r>
      <w:r w:rsidR="00365DCB" w:rsidRPr="00365DCB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365DCB" w:rsidRPr="00365DCB">
        <w:rPr>
          <w:rFonts w:ascii="Times New Roman" w:hAnsi="Times New Roman"/>
          <w:sz w:val="28"/>
          <w:szCs w:val="28"/>
        </w:rPr>
        <w:t>Удомельской</w:t>
      </w:r>
      <w:proofErr w:type="spellEnd"/>
      <w:r w:rsidR="00365DCB" w:rsidRPr="00365DCB">
        <w:rPr>
          <w:rFonts w:ascii="Times New Roman" w:hAnsi="Times New Roman"/>
          <w:sz w:val="28"/>
          <w:szCs w:val="28"/>
        </w:rPr>
        <w:t xml:space="preserve"> городской Думы от 18.12.2018 № 348 «О бюджете </w:t>
      </w:r>
      <w:proofErr w:type="spellStart"/>
      <w:r w:rsidR="00365DCB" w:rsidRPr="00365DCB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="00365DCB" w:rsidRPr="00365DCB">
        <w:rPr>
          <w:rFonts w:ascii="Times New Roman" w:hAnsi="Times New Roman"/>
          <w:sz w:val="28"/>
          <w:szCs w:val="28"/>
        </w:rPr>
        <w:t xml:space="preserve"> городского округа на 2019 год и на плановый период 2020 и 2021 годов», на основании муниципальной программы муниципального образования </w:t>
      </w:r>
      <w:proofErr w:type="spellStart"/>
      <w:r w:rsidR="00365DCB" w:rsidRPr="00365DCB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="00365DCB" w:rsidRPr="00365DCB">
        <w:rPr>
          <w:rFonts w:ascii="Times New Roman" w:hAnsi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365DCB" w:rsidRPr="00365DCB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="00365DCB" w:rsidRPr="00365DCB">
        <w:rPr>
          <w:rFonts w:ascii="Times New Roman" w:hAnsi="Times New Roman"/>
          <w:sz w:val="28"/>
          <w:szCs w:val="28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365DCB" w:rsidRPr="00365DCB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="00365DCB" w:rsidRPr="00365DCB">
        <w:rPr>
          <w:rFonts w:ascii="Times New Roman" w:hAnsi="Times New Roman"/>
          <w:sz w:val="28"/>
          <w:szCs w:val="28"/>
        </w:rPr>
        <w:t xml:space="preserve"> городского округа от 14.11.2018 №</w:t>
      </w:r>
      <w:r w:rsidR="00365DCB">
        <w:rPr>
          <w:rFonts w:ascii="Times New Roman" w:hAnsi="Times New Roman"/>
          <w:sz w:val="28"/>
          <w:szCs w:val="28"/>
        </w:rPr>
        <w:t> </w:t>
      </w:r>
      <w:r w:rsidR="00365DCB" w:rsidRPr="00365DCB">
        <w:rPr>
          <w:rFonts w:ascii="Times New Roman" w:hAnsi="Times New Roman"/>
          <w:sz w:val="28"/>
          <w:szCs w:val="28"/>
        </w:rPr>
        <w:t>1240-па</w:t>
      </w:r>
      <w:r w:rsidRPr="00FF4893"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 w:rsidRPr="00FF4893">
        <w:rPr>
          <w:rFonts w:ascii="Times New Roman" w:hAnsi="Times New Roman"/>
          <w:bCs/>
          <w:sz w:val="28"/>
          <w:szCs w:val="28"/>
        </w:rPr>
        <w:t>Удомельского</w:t>
      </w:r>
      <w:proofErr w:type="spellEnd"/>
      <w:r w:rsidRPr="00FF4893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proofErr w:type="gramEnd"/>
    </w:p>
    <w:p w:rsidR="00BE53EB" w:rsidRDefault="00BE53EB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D2F94" w:rsidRDefault="007D2F94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53EB" w:rsidRPr="00FF4893" w:rsidRDefault="00BE53EB" w:rsidP="00BE53EB">
      <w:pPr>
        <w:ind w:firstLine="709"/>
        <w:rPr>
          <w:rFonts w:ascii="Times New Roman" w:hAnsi="Times New Roman"/>
          <w:sz w:val="28"/>
          <w:szCs w:val="28"/>
        </w:rPr>
      </w:pPr>
      <w:r w:rsidRPr="00FF48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FF4893">
        <w:rPr>
          <w:rFonts w:ascii="Times New Roman" w:hAnsi="Times New Roman"/>
          <w:sz w:val="28"/>
          <w:szCs w:val="28"/>
        </w:rPr>
        <w:t xml:space="preserve">Утвердить Порядок предоставления из бюджета Удомельского городского округа субсидий </w:t>
      </w:r>
      <w:r w:rsidRPr="007205D3">
        <w:rPr>
          <w:rFonts w:ascii="Times New Roman" w:hAnsi="Times New Roman"/>
          <w:sz w:val="28"/>
          <w:szCs w:val="28"/>
        </w:rPr>
        <w:t xml:space="preserve">на развитие материально-технической базы редакций </w:t>
      </w:r>
      <w:r w:rsidRPr="00A40F31">
        <w:rPr>
          <w:rFonts w:ascii="Times New Roman" w:hAnsi="Times New Roman"/>
          <w:sz w:val="28"/>
          <w:szCs w:val="28"/>
        </w:rPr>
        <w:t>районных и городских газет</w:t>
      </w:r>
      <w:r w:rsidRPr="007205D3">
        <w:rPr>
          <w:rFonts w:ascii="Times New Roman" w:hAnsi="Times New Roman"/>
          <w:sz w:val="28"/>
          <w:szCs w:val="28"/>
        </w:rPr>
        <w:t>, учредителем которых является Администрация Удомельского городского округа (Приложение)</w:t>
      </w:r>
      <w:r w:rsidRPr="00FF4893">
        <w:rPr>
          <w:rFonts w:ascii="Times New Roman" w:hAnsi="Times New Roman"/>
          <w:sz w:val="28"/>
          <w:szCs w:val="28"/>
        </w:rPr>
        <w:t>.</w:t>
      </w:r>
    </w:p>
    <w:p w:rsidR="00BE53EB" w:rsidRPr="00FF4893" w:rsidRDefault="00BE53EB" w:rsidP="00BE53EB">
      <w:pPr>
        <w:ind w:firstLine="709"/>
        <w:rPr>
          <w:rFonts w:ascii="Times New Roman" w:hAnsi="Times New Roman"/>
          <w:sz w:val="28"/>
          <w:szCs w:val="28"/>
        </w:rPr>
      </w:pPr>
      <w:r w:rsidRPr="00FF489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Pr="00FF4893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FF4893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FF4893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Pr="00FF4893">
        <w:rPr>
          <w:rFonts w:ascii="Times New Roman" w:hAnsi="Times New Roman"/>
          <w:color w:val="000000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365DCB" w:rsidRDefault="00365DCB" w:rsidP="00BE53EB">
      <w:pPr>
        <w:ind w:firstLine="709"/>
        <w:rPr>
          <w:rFonts w:ascii="Times New Roman" w:hAnsi="Times New Roman"/>
          <w:sz w:val="28"/>
          <w:szCs w:val="28"/>
        </w:rPr>
      </w:pPr>
      <w:r w:rsidRPr="00365D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65D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5DC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365DCB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365DCB">
        <w:rPr>
          <w:rFonts w:ascii="Times New Roman" w:hAnsi="Times New Roman"/>
          <w:sz w:val="28"/>
          <w:szCs w:val="28"/>
        </w:rPr>
        <w:t xml:space="preserve"> городского округа Е.А. Смирнову.</w:t>
      </w:r>
    </w:p>
    <w:p w:rsidR="00BE53EB" w:rsidRPr="00FF4893" w:rsidRDefault="00365DCB" w:rsidP="00BE53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3EB" w:rsidRPr="00FF4893">
        <w:rPr>
          <w:rFonts w:ascii="Times New Roman" w:hAnsi="Times New Roman"/>
          <w:sz w:val="28"/>
          <w:szCs w:val="28"/>
        </w:rPr>
        <w:t>.</w:t>
      </w:r>
      <w:r w:rsidR="00BE53EB">
        <w:rPr>
          <w:rFonts w:ascii="Times New Roman" w:hAnsi="Times New Roman"/>
          <w:sz w:val="28"/>
          <w:szCs w:val="28"/>
        </w:rPr>
        <w:t> </w:t>
      </w:r>
      <w:r w:rsidR="00BE53EB" w:rsidRPr="00FF4893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BE53EB">
        <w:rPr>
          <w:rFonts w:ascii="Times New Roman" w:hAnsi="Times New Roman"/>
          <w:sz w:val="28"/>
          <w:szCs w:val="28"/>
        </w:rPr>
        <w:t>.</w:t>
      </w:r>
    </w:p>
    <w:p w:rsidR="007D2F94" w:rsidRDefault="007D2F94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DCB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32197C">
        <w:rPr>
          <w:rFonts w:ascii="Times New Roman" w:hAnsi="Times New Roman" w:cs="Times New Roman"/>
          <w:sz w:val="28"/>
          <w:szCs w:val="28"/>
        </w:rPr>
        <w:t>а</w:t>
      </w:r>
      <w:r w:rsidR="0036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365DCB">
        <w:rPr>
          <w:rFonts w:ascii="Times New Roman" w:hAnsi="Times New Roman" w:cs="Times New Roman"/>
          <w:sz w:val="28"/>
          <w:szCs w:val="28"/>
        </w:rPr>
        <w:t xml:space="preserve"> 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365DCB">
        <w:rPr>
          <w:rFonts w:ascii="Times New Roman" w:hAnsi="Times New Roman" w:cs="Times New Roman"/>
          <w:sz w:val="28"/>
          <w:szCs w:val="28"/>
        </w:rPr>
        <w:t xml:space="preserve"> </w:t>
      </w:r>
      <w:r w:rsidRPr="00DF5CC9">
        <w:rPr>
          <w:rFonts w:ascii="Times New Roman" w:hAnsi="Times New Roman" w:cs="Times New Roman"/>
          <w:sz w:val="28"/>
          <w:szCs w:val="28"/>
        </w:rPr>
        <w:t>округа</w:t>
      </w:r>
      <w:r w:rsidR="00365D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F5CC9">
        <w:rPr>
          <w:rFonts w:ascii="Times New Roman" w:hAnsi="Times New Roman" w:cs="Times New Roman"/>
          <w:sz w:val="28"/>
          <w:szCs w:val="28"/>
        </w:rPr>
        <w:t xml:space="preserve"> </w:t>
      </w:r>
      <w:r w:rsidR="00365DCB">
        <w:rPr>
          <w:rFonts w:ascii="Times New Roman" w:hAnsi="Times New Roman" w:cs="Times New Roman"/>
          <w:sz w:val="28"/>
          <w:szCs w:val="28"/>
        </w:rPr>
        <w:t xml:space="preserve">Р.А. </w:t>
      </w:r>
      <w:r w:rsidR="0032197C">
        <w:rPr>
          <w:rFonts w:ascii="Times New Roman" w:hAnsi="Times New Roman" w:cs="Times New Roman"/>
          <w:sz w:val="28"/>
          <w:szCs w:val="28"/>
        </w:rPr>
        <w:t>Рихтер</w:t>
      </w:r>
    </w:p>
    <w:p w:rsidR="00365DCB" w:rsidRDefault="00365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51D" w:rsidRPr="005C551D" w:rsidRDefault="005C551D" w:rsidP="005C551D">
      <w:pPr>
        <w:ind w:left="666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C551D" w:rsidRPr="005C551D" w:rsidRDefault="005C551D" w:rsidP="005C551D">
      <w:pPr>
        <w:ind w:left="6663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__.__.2019 </w:t>
      </w:r>
      <w:r w:rsidRPr="005C551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____-па</w:t>
      </w:r>
    </w:p>
    <w:p w:rsidR="005C551D" w:rsidRPr="005C551D" w:rsidRDefault="005C551D" w:rsidP="005C551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5C551D" w:rsidRPr="005C551D" w:rsidRDefault="005C551D" w:rsidP="005C551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из бюджета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</w:t>
      </w:r>
    </w:p>
    <w:p w:rsidR="005C551D" w:rsidRPr="005C551D" w:rsidRDefault="005C551D" w:rsidP="005C551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на развитие материально-технической базы редакций районных и городских газет,</w:t>
      </w:r>
    </w:p>
    <w:p w:rsidR="005C551D" w:rsidRPr="005C551D" w:rsidRDefault="005C551D" w:rsidP="005C551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5C551D" w:rsidRPr="005C551D" w:rsidRDefault="005C551D" w:rsidP="005C551D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C551D" w:rsidRPr="005C551D" w:rsidRDefault="005C551D" w:rsidP="005C551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1.1. Настоящий Порядок определяет принципы предоставления субсидий из бюджета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развитие материально-технической базы редакций районных и городских газет, учредителем которых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C551D" w:rsidRPr="005C551D" w:rsidRDefault="005C551D" w:rsidP="005C551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субсидий на развитие материально-технической базы редакций районных и городских газет, учредителем которых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производится в рамках реализации муниципальной программы муниципального образования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Удомельский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</w:t>
      </w:r>
      <w:r w:rsidRPr="005C551D">
        <w:rPr>
          <w:rFonts w:ascii="Calibri" w:eastAsia="Times New Roman" w:hAnsi="Calibri" w:cs="Times New Roman"/>
        </w:rPr>
        <w:t xml:space="preserve"> </w:t>
      </w: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«Создание условий для экономического развития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14.11.2018 № 1240-па.</w:t>
      </w:r>
      <w:proofErr w:type="gramEnd"/>
    </w:p>
    <w:p w:rsidR="005C551D" w:rsidRPr="005C551D" w:rsidRDefault="005C551D" w:rsidP="005C551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1.3. Субсидии на развитие материально-технической базы редакций районных и городских газет, учредителем которых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(далее – Субсидия) предоставляются редакциям районных и городских газет, учредителем которых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(далее – Редакция) на безвозмездной и безвозвратной основе в целях финансового обеспечения затрат в связи с развитием материально-технической базы.</w:t>
      </w:r>
    </w:p>
    <w:p w:rsidR="005C551D" w:rsidRPr="005C551D" w:rsidRDefault="005C551D" w:rsidP="005C551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Право на получение Субсидии имеют Редакции, учредителем которых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независимо от их организационно-правовой формы.</w:t>
      </w:r>
    </w:p>
    <w:p w:rsidR="005C551D" w:rsidRPr="005C551D" w:rsidRDefault="005C551D" w:rsidP="005C551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1.4. Главным распорядителем средств бюджета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C551D" w:rsidRPr="005C551D" w:rsidRDefault="005C551D" w:rsidP="005C551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1.5. Субсидия имеет целевое назначение: развитие материально-технической базы редакций районных и городских газет, учредителем которых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 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Субсидия устанавливается в размере 10,0 тыс. рублей в соответствии с Порядком предоставления из областного бюджета Тверской области бюджетам муниципальных образований Тверской области субсидий на поддержку редакций районных и городских газет, утвержденным Постановлением Правительства Тверской области от 29.12.2017 № 480-пп «О государственной программе Тверской области «Государственное управление и гражданское общество Тверской области» на 2018 - 2023 годы».</w:t>
      </w:r>
      <w:proofErr w:type="gramEnd"/>
    </w:p>
    <w:p w:rsidR="005C551D" w:rsidRPr="005C551D" w:rsidRDefault="005C551D" w:rsidP="005C551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1.6. Условием для предоставления Субсидии является наличие положительного решения Правительства Тверской области в виде утвержденного постановления Правительства о распределении субсидий муниципальным образованиям.</w:t>
      </w:r>
    </w:p>
    <w:p w:rsidR="005C551D" w:rsidRPr="005C551D" w:rsidRDefault="005C551D" w:rsidP="005C551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1.7. Критериями отбора Редакций, имеющих право на получение Субсидии из бюджета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являются:</w:t>
      </w:r>
    </w:p>
    <w:p w:rsidR="005C551D" w:rsidRPr="005C551D" w:rsidRDefault="005C551D" w:rsidP="005C551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1.7.1. наличие газеты, распространяемой на территории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округа;</w:t>
      </w:r>
    </w:p>
    <w:p w:rsidR="005C551D" w:rsidRPr="005C551D" w:rsidRDefault="005C551D" w:rsidP="005C551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1.7.2. учредителем Редакции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C551D" w:rsidRPr="005C551D" w:rsidRDefault="005C551D" w:rsidP="005C551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5C551D" w:rsidRPr="005C551D" w:rsidRDefault="005C551D" w:rsidP="005C551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2.1. 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текущий финансовый год. </w:t>
      </w:r>
    </w:p>
    <w:p w:rsidR="005C551D" w:rsidRPr="005C551D" w:rsidRDefault="005C551D" w:rsidP="005C551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В случае недостаточности лимитов бюджетных обязатель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я предоставления Субсидии Редакции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прекращает прием документов.</w:t>
      </w:r>
    </w:p>
    <w:p w:rsidR="005C551D" w:rsidRPr="005C551D" w:rsidRDefault="005C551D" w:rsidP="005C551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 Предоставление Субсидии осуществляется на основании соглашения (договора) о предоставлении Субсидии (далее - Соглашение), заключенного Редакцией с главным распорядителем бюджетных средств – Администрацией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 Форма  Соглашения устанавливается Финансовым Управлением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2.3. Требования, которым Редакция должна соответствовать на первое число месяца, предшествующего месяцу, в котором планируется заключение Соглашения: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2.3.1. Получатель субсидии не должен находиться в процессе реорганизации, ликвидации, банкротства, прекратить деятельность в качестве индивидуального предпринимателя;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2.3.2. У Получателя субсидии должна отсутствовать просроченная задолженность перед бюджетом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округа;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2.3.3. Получатель субсидии не должен получать средства из бюджета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пункте 1.3 настоящего Порядка;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2.3.4. 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Редакция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2.4. Для заключения Соглашения Редакция направляет в Администрацию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округа: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2.4.1. заявку на имя Главы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 предоставлении Субсидии по форме согласно приложению к настоящему порядку; 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2.4.2. декларацию о соответствии требованиям, перечисленным в подпунктах 1.7.1, 1.7.2, 2.3.1, 2.3.2, 2.3.3, 2.3.4 настоящего Порядка.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2.5. Предоставляемые документы должны быть заверены подписью руководителя</w:t>
      </w:r>
      <w:r w:rsidRPr="005C551D">
        <w:rPr>
          <w:rFonts w:ascii="Arial" w:eastAsia="Times New Roman" w:hAnsi="Arial" w:cs="Arial"/>
          <w:sz w:val="20"/>
          <w:szCs w:val="20"/>
        </w:rPr>
        <w:t xml:space="preserve"> </w:t>
      </w:r>
      <w:r w:rsidRPr="005C551D">
        <w:rPr>
          <w:rFonts w:ascii="Times New Roman" w:eastAsia="Times New Roman" w:hAnsi="Times New Roman" w:cs="Times New Roman"/>
          <w:sz w:val="24"/>
          <w:szCs w:val="24"/>
        </w:rPr>
        <w:t>Редакции или уполномоченным на это лицом (с приложением документов, подтверждающих его полномочия в соответствии с действующим законодательством Российской Федерации).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2.6. 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Редакция несет ответственность за достоверность информации, отражаемых в представляемых документах, в соответствии с действующим законодательством Российской Федерации.</w:t>
      </w:r>
      <w:proofErr w:type="gramEnd"/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2.7. Срок рассмотрения Администрацией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представленных Редакцией документов составляет 10 рабочих дней со дня их поступления в Администрацию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 В течение этого срока при соответствии Редакции критериям, указанным в пункте 1.6 настоящего Порядка, требованиям, указанным в пункте 2.3 настоящего Порядка, и наличии в полном объеме документов, указанных в пункте 2.4 настоящего Порядка,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заключает с Редакцией Соглашение. Проект Соглашения подготавливается отделом экономического развития, потребительского рынка и предпринимательства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2.8. Основания для отказа в заключени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Соглашения: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2.8.1. несоответствие Редакции требованиям, определенным пунктом 2.3 настоящего Порядка;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2.8.2. непредставление (предоставление не в полном объеме) Редакцией документов, указанных в п. 2.4 настоящего Порядка;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2.8.3. недостоверность представленной</w:t>
      </w:r>
      <w:r w:rsidRPr="005C551D">
        <w:rPr>
          <w:rFonts w:ascii="Arial" w:eastAsia="Times New Roman" w:hAnsi="Arial" w:cs="Arial"/>
          <w:sz w:val="20"/>
          <w:szCs w:val="20"/>
        </w:rPr>
        <w:t xml:space="preserve"> </w:t>
      </w:r>
      <w:r w:rsidRPr="005C551D">
        <w:rPr>
          <w:rFonts w:ascii="Times New Roman" w:eastAsia="Times New Roman" w:hAnsi="Times New Roman" w:cs="Times New Roman"/>
          <w:sz w:val="24"/>
          <w:szCs w:val="24"/>
        </w:rPr>
        <w:t>Редакцией информации;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2.8.4. несоответствие Редакции критериям отбора, указанным в подпунктах 1.7.1, 1.7.2 настоящего Порядка.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2.9. 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издает распоряжение о предоставлении Редакции Субсидии </w:t>
      </w:r>
      <w:r w:rsidRPr="005C551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условиям Соглашения. Проект распоряжения </w:t>
      </w:r>
      <w:r w:rsidRPr="005C551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разрабатывает отдел </w:t>
      </w: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2.10. Перечисление Субсидии Редакции осуществляется отделом бухгалтерского учета и отчетности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не позднее десятого рабочего дня после принятия решения о предоставлении Субсидии на расчетный счет Получателя субсидии, открытый в кредитной организации, указанный в Соглашении.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2.11. Основания для отказа в предоставлении Субсидии: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2.11.1. отсутствие заключенного Соглашения между Администрацией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и Редакцией.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2.11.2. непредставление (предоставление не в полном объеме) документов, указанных в пункте 2.4 настоящего Порядка, а также предоставление недостоверной информации.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2.12. Отказ в предоставлении субсидии оформляется в виде распоряжения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течение 5 рабочих дней со дня поступления в Администрацию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документов, указанных в пункте 2.4 настоящего Порядка, и направляется Редакции. Проект распоряжения подготавливается отделом экономического развития, потребительского рынка и предпринимательства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2.13. Показатели результативности устанавливаются главным распорядителем бюджетных сре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>оглашении (при необходимости).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2.14. В случае 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не использованного в отчетном финансовом году остатка Субсидии Редакция обязана возвратить не использованный остаток Субсидии в доход бюджета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срок до 29.12.2019 года.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2.15. Редакции запрещено за счет полученных сре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>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муниципальными правовыми актами, регулирующими предоставление субсидий указанным юридическим лицам.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2.16. 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3. Требования к отчетности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3.1. Получатель субсидии обеспечивает целевое использование Субсидии, полученной из бюджета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3.2. Получатель субсидии представляет главному распорядителю бюджетных сре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дств в л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ице отдела экономического развития, потребительского рынка и предпринимательства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отчет об использовании субсидии, предоставленной из бюджета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(далее – Отчет). Форма Отчета, порядок и сроки предоставления устанавливается Соглашением.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3.3. Отчет о достижении показателей результативности, порядок и сроки предоставления устанавливается Соглашением.</w:t>
      </w:r>
    </w:p>
    <w:p w:rsidR="005C551D" w:rsidRPr="005C551D" w:rsidRDefault="005C551D" w:rsidP="005C551D">
      <w:pPr>
        <w:autoSpaceDE w:val="0"/>
        <w:autoSpaceDN w:val="0"/>
        <w:adjustRightInd w:val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4.1. Обязательная проверка соблюдения условий, целей и порядка предоставления Субсидий Редакции проводится Администрацией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и Финансового Управления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4.2. Возврат Редакцией не использованных остатков осуществляется в случаях, предусмотренных Соглашением. 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4.3. </w:t>
      </w: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Редакцией условий, целей и порядка предоставления Субсидии,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лице Финансового Управления </w:t>
      </w:r>
      <w:r w:rsidRPr="005C55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и отдела экономического развития, потребительского рынка и предпринимательства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составляет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4.4. Субсидии подлежат возврату в случае: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4.4.1 нарушения Получателем субсидии условий, целей и порядка предоставления Субсидии, установленных при их предоставлении, выявленного по фактам проверок, проведенных Администрацией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и Финансового Управления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неустранения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их в установленные сроки;</w:t>
      </w:r>
      <w:proofErr w:type="gramEnd"/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4.4.2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субсидии, устанавливаемых Администрацией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Соглашении в соответствии с пунктом 2.18 настоящего Порядка.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 Российской федерации: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4.5.1. в случае установления факта, предусмотренного подпунктом 4.4.1 настоящего Порядка, получатель субсидии возвращает субсидию в объеме 100 процентов от суммы полученной субсидии;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4.5.2. в случае установления факта, предусмотренного подпунктом 4.4.2 настоящего Порядка, Получатель субсидии осуществляет возврат субсидии в объеме, рассчитанном по формуле: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V возврата = V субсидии х (1 -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V возврата - сумма субсидии, подлежащая возврату;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V субсидии - сумма субсидии, предоставленной получателю субсидии в отчетном финансовом году;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гo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гo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установленное Соглашением.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4.6. В случае если нарушения не устранены в сроки, указанные в акте о нарушении условий целей и порядка предоставления Субсидии,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получателю Субсидии вместе с требованием о возврате Субсидии в бюджет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4.7. В случае невозврата Субсидии сумма, израсходованная с нарушением Получателем субсидии 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4.8. За нецелевое использование средств Субсидии Получатель субсидии несет ответственность в соответствии с Бюджетным кодексом Российской Федерации.</w:t>
      </w:r>
    </w:p>
    <w:p w:rsidR="005C551D" w:rsidRPr="005C551D" w:rsidRDefault="005C551D" w:rsidP="005C551D">
      <w:pPr>
        <w:autoSpaceDE w:val="0"/>
        <w:autoSpaceDN w:val="0"/>
        <w:adjustRightInd w:val="0"/>
        <w:ind w:left="524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Arial"/>
          <w:sz w:val="24"/>
          <w:szCs w:val="24"/>
        </w:rPr>
        <w:br w:type="page"/>
      </w:r>
      <w:r w:rsidRPr="005C551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C551D" w:rsidRPr="005C551D" w:rsidRDefault="005C551D" w:rsidP="005C551D">
      <w:pPr>
        <w:widowControl w:val="0"/>
        <w:autoSpaceDE w:val="0"/>
        <w:autoSpaceDN w:val="0"/>
        <w:ind w:left="524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</w:t>
      </w:r>
    </w:p>
    <w:p w:rsidR="005C551D" w:rsidRPr="005C551D" w:rsidRDefault="005C551D" w:rsidP="005C551D">
      <w:pPr>
        <w:widowControl w:val="0"/>
        <w:autoSpaceDE w:val="0"/>
        <w:autoSpaceDN w:val="0"/>
        <w:ind w:left="524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на развитие материально-технической базы редакций районных и городских газет,</w:t>
      </w:r>
    </w:p>
    <w:p w:rsidR="005C551D" w:rsidRPr="005C551D" w:rsidRDefault="005C551D" w:rsidP="005C551D">
      <w:pPr>
        <w:widowControl w:val="0"/>
        <w:autoSpaceDE w:val="0"/>
        <w:autoSpaceDN w:val="0"/>
        <w:ind w:left="5245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0"/>
          <w:szCs w:val="20"/>
        </w:rPr>
      </w:pPr>
      <w:bookmarkStart w:id="1" w:name="P132"/>
      <w:bookmarkEnd w:id="1"/>
    </w:p>
    <w:p w:rsidR="005C551D" w:rsidRPr="005C551D" w:rsidRDefault="005C551D" w:rsidP="005C551D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0"/>
          <w:szCs w:val="20"/>
        </w:rPr>
      </w:pPr>
    </w:p>
    <w:p w:rsidR="005C551D" w:rsidRPr="005C551D" w:rsidRDefault="005C551D" w:rsidP="005C551D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ab/>
        <w:t>ФОРМА ЗАЯВКИ</w:t>
      </w:r>
      <w:r w:rsidRPr="005C55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на развитие материально-технической базы редакций районных и городских газет,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51D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proofErr w:type="gram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Администрация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Arial" w:eastAsia="Times New Roman" w:hAnsi="Arial" w:cs="Arial"/>
          <w:sz w:val="20"/>
          <w:szCs w:val="20"/>
        </w:rPr>
      </w:pPr>
    </w:p>
    <w:p w:rsidR="005C551D" w:rsidRPr="005C551D" w:rsidRDefault="005C551D" w:rsidP="005C551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из бюджета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субсидию на поддержку 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муниципального образования </w:t>
      </w:r>
      <w:proofErr w:type="spellStart"/>
      <w:r w:rsidRPr="005C551D">
        <w:rPr>
          <w:rFonts w:ascii="Times New Roman" w:eastAsia="Times New Roman" w:hAnsi="Times New Roman" w:cs="Times New Roman"/>
          <w:sz w:val="24"/>
          <w:szCs w:val="24"/>
        </w:rPr>
        <w:t>Удомельский</w:t>
      </w:r>
      <w:proofErr w:type="spellEnd"/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C551D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представляемые для получения субсидии, в соответствии с требованиями, установленными указанным Порядком)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(указать должность)              (подпись)             (расшифровка подписи)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5C551D" w:rsidRPr="005C551D" w:rsidRDefault="005C551D" w:rsidP="005C551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5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(расшифровка подписи)</w:t>
      </w:r>
    </w:p>
    <w:p w:rsidR="005C551D" w:rsidRPr="005C551D" w:rsidRDefault="005C551D" w:rsidP="005C551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26BA5" w:rsidRPr="00C33F7A" w:rsidRDefault="00426BA5" w:rsidP="00E0702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26BA5" w:rsidRPr="00C33F7A" w:rsidSect="00BE53EB">
      <w:pgSz w:w="11906" w:h="16838" w:code="9"/>
      <w:pgMar w:top="1135" w:right="566" w:bottom="568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5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6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7"/>
  </w:num>
  <w:num w:numId="14">
    <w:abstractNumId w:val="2"/>
  </w:num>
  <w:num w:numId="15">
    <w:abstractNumId w:val="19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197C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5DCB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3DF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51D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2F94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21AB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53EB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35C"/>
    <w:rsid w:val="00DF5CC9"/>
    <w:rsid w:val="00DF60A0"/>
    <w:rsid w:val="00DF6666"/>
    <w:rsid w:val="00DF7557"/>
    <w:rsid w:val="00E0037D"/>
    <w:rsid w:val="00E01CDD"/>
    <w:rsid w:val="00E04BB6"/>
    <w:rsid w:val="00E0702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DE44-1CD9-4B23-AB5E-2B0B5D62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6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Б. Цветкова</cp:lastModifiedBy>
  <cp:revision>1558</cp:revision>
  <cp:lastPrinted>2019-09-18T12:59:00Z</cp:lastPrinted>
  <dcterms:created xsi:type="dcterms:W3CDTF">2011-09-05T12:47:00Z</dcterms:created>
  <dcterms:modified xsi:type="dcterms:W3CDTF">2019-09-19T08:20:00Z</dcterms:modified>
</cp:coreProperties>
</file>