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sdt>
      <w:sdtPr>
        <w:docPartList>
          <w:docPartGallery w:val="Quick Parts"/>
          <w:docPartCategory w:val="ДСП"/>
        </w:docPartList>
        <w:id w:val="1059786587"/>
        <w:alias w:val="пометка дсп/кт"/>
      </w:sdtPr>
      <w:sdtContent>
        <w:p>
          <w:pPr>
            <w:pStyle w:val="Normal"/>
            <w:spacing w:lineRule="auto" w:line="240" w:before="0" w:after="0"/>
            <w:ind w:firstLine="5670"/>
            <w:rPr>
              <w:rFonts w:ascii="Times New Roman" w:hAnsi="Times New Roman" w:eastAsia="Calibri" w:cs="Times New Roman"/>
              <w:sz w:val="28"/>
              <w:szCs w:val="24"/>
            </w:rPr>
          </w:pPr>
          <w:r>
            <w:rPr>
              <w:rFonts w:eastAsia="Calibri" w:cs="Times New Roman" w:ascii="Times New Roman" w:hAnsi="Times New Roman"/>
              <w:sz w:val="28"/>
              <w:szCs w:val="24"/>
            </w:rPr>
            <w:t xml:space="preserve">Приложение № </w:t>
          </w:r>
          <w:r>
            <w:rPr>
              <w:rFonts w:eastAsia="Calibri" w:cs="Times New Roman" w:ascii="Times New Roman" w:hAnsi="Times New Roman" w:eastAsiaTheme="minorHAnsi"/>
              <w:color w:val="auto"/>
              <w:kern w:val="0"/>
              <w:sz w:val="28"/>
              <w:szCs w:val="24"/>
              <w:lang w:val="ru-RU" w:eastAsia="en-US" w:bidi="ar-SA"/>
            </w:rPr>
            <w:t>1</w:t>
          </w:r>
          <w:r>
            <w:rPr>
              <w:rFonts w:eastAsia="Calibri" w:cs="Times New Roman" w:ascii="Times New Roman" w:hAnsi="Times New Roman"/>
              <w:sz w:val="28"/>
              <w:szCs w:val="24"/>
            </w:rPr>
            <w:t xml:space="preserve"> </w:t>
          </w:r>
        </w:p>
        <w:p>
          <w:pPr>
            <w:pStyle w:val="Normal"/>
            <w:spacing w:lineRule="auto" w:line="240" w:before="0" w:after="0"/>
            <w:ind w:firstLine="5670"/>
            <w:rPr>
              <w:rFonts w:ascii="Times New Roman" w:hAnsi="Times New Roman" w:eastAsia="Calibri" w:cs="Times New Roman"/>
              <w:sz w:val="28"/>
              <w:szCs w:val="24"/>
            </w:rPr>
          </w:pPr>
          <w:r>
            <w:rPr>
              <w:rFonts w:eastAsia="Calibri" w:cs="Times New Roman" w:ascii="Times New Roman" w:hAnsi="Times New Roman"/>
              <w:sz w:val="28"/>
              <w:szCs w:val="24"/>
            </w:rPr>
          </w:r>
        </w:p>
        <w:p>
          <w:pPr>
            <w:pStyle w:val="Normal"/>
            <w:widowControl/>
            <w:suppressAutoHyphens w:val="true"/>
            <w:bidi w:val="0"/>
            <w:spacing w:lineRule="auto" w:line="240" w:before="120" w:after="120"/>
            <w:ind w:left="5669" w:right="0" w:hanging="0"/>
            <w:jc w:val="both"/>
            <w:rPr>
              <w:rFonts w:ascii="Times New Roman" w:hAnsi="Times New Roman" w:eastAsia="Times New Roman" w:cs="Times New Roman"/>
              <w:sz w:val="28"/>
              <w:szCs w:val="28"/>
              <w:lang w:eastAsia="ru-RU"/>
            </w:rPr>
          </w:pPr>
          <w:r>
            <w:rPr>
              <w:rFonts w:eastAsia="Times New Roman" w:cs="Times New Roman" w:ascii="Times New Roman" w:hAnsi="Times New Roman"/>
              <w:sz w:val="28"/>
              <w:szCs w:val="28"/>
              <w:lang w:eastAsia="ru-RU"/>
            </w:rPr>
            <w:t>УТВЕРЖД</w:t>
          </w:r>
          <w:r>
            <w:rPr>
              <w:rFonts w:eastAsia="Times New Roman" w:cs="Times New Roman" w:ascii="Times New Roman" w:hAnsi="Times New Roman"/>
              <w:color w:val="auto"/>
              <w:kern w:val="0"/>
              <w:sz w:val="28"/>
              <w:szCs w:val="28"/>
              <w:lang w:val="ru-RU" w:eastAsia="ru-RU" w:bidi="ar-SA"/>
            </w:rPr>
            <w:t xml:space="preserve">ЕНО  </w:t>
          </w:r>
        </w:p>
        <w:p>
          <w:pPr>
            <w:pStyle w:val="Normal"/>
            <w:widowControl/>
            <w:suppressAutoHyphens w:val="true"/>
            <w:bidi w:val="0"/>
            <w:spacing w:lineRule="auto" w:line="240" w:before="120" w:after="120"/>
            <w:ind w:left="5669" w:right="0" w:hanging="0"/>
            <w:jc w:val="both"/>
            <w:rPr>
              <w:rFonts w:ascii="Times New Roman" w:hAnsi="Times New Roman" w:eastAsia="Times New Roman" w:cs="Times New Roman"/>
              <w:sz w:val="28"/>
              <w:szCs w:val="28"/>
              <w:lang w:eastAsia="ru-RU"/>
            </w:rPr>
          </w:pPr>
          <w:r>
            <w:rPr>
              <w:rFonts w:eastAsia="Times New Roman" w:cs="Times New Roman" w:ascii="Times New Roman" w:hAnsi="Times New Roman"/>
              <w:color w:val="auto"/>
              <w:kern w:val="0"/>
              <w:sz w:val="28"/>
              <w:szCs w:val="28"/>
              <w:lang w:val="ru-RU" w:eastAsia="ru-RU" w:bidi="ar-SA"/>
            </w:rPr>
            <w:t>приказом Калининской АЭС</w:t>
          </w:r>
        </w:p>
        <w:p>
          <w:pPr>
            <w:pStyle w:val="Normal"/>
            <w:spacing w:lineRule="auto" w:line="240" w:before="0" w:after="0"/>
            <w:ind w:left="5103" w:right="340" w:hanging="0"/>
            <w:rPr>
              <w:rFonts w:ascii="Times New Roman" w:hAnsi="Times New Roman" w:eastAsia="Times New Roman" w:cs="Times New Roman"/>
              <w:sz w:val="28"/>
              <w:szCs w:val="28"/>
              <w:lang w:eastAsia="ru-RU"/>
            </w:rPr>
          </w:pPr>
          <w:r>
            <w:rPr>
              <w:rFonts w:eastAsia="Times New Roman" w:cs="Times New Roman" w:ascii="Times New Roman" w:hAnsi="Times New Roman"/>
              <w:sz w:val="28"/>
              <w:szCs w:val="28"/>
              <w:lang w:eastAsia="ru-RU"/>
            </w:rPr>
          </w:r>
        </w:p>
        <w:p>
          <w:pPr>
            <w:pStyle w:val="Normal"/>
            <w:shd w:val="clear" w:color="auto" w:fill="FFFFFF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b/>
              <w:b/>
              <w:sz w:val="32"/>
              <w:szCs w:val="32"/>
              <w:lang w:eastAsia="ru-RU"/>
            </w:rPr>
          </w:pPr>
          <w:r>
            <w:rPr>
              <w:rFonts w:eastAsia="Times New Roman" w:cs="Times New Roman" w:ascii="Times New Roman" w:hAnsi="Times New Roman"/>
              <w:b/>
              <w:sz w:val="32"/>
              <w:szCs w:val="32"/>
              <w:lang w:eastAsia="ru-RU"/>
            </w:rPr>
            <w:t>Положение</w:t>
          </w:r>
        </w:p>
        <w:p>
          <w:pPr>
            <w:pStyle w:val="Normal"/>
            <w:shd w:val="clear" w:color="auto" w:fill="FFFFFF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b/>
              <w:b/>
              <w:sz w:val="32"/>
              <w:szCs w:val="32"/>
              <w:lang w:eastAsia="ru-RU"/>
            </w:rPr>
          </w:pPr>
          <w:r>
            <w:rPr>
              <w:rFonts w:eastAsia="Times New Roman" w:cs="Times New Roman" w:ascii="Times New Roman" w:hAnsi="Times New Roman"/>
              <w:b/>
              <w:sz w:val="32"/>
              <w:szCs w:val="32"/>
              <w:lang w:eastAsia="ru-RU"/>
            </w:rPr>
            <w:t>о проведении конкурса рисунков</w:t>
          </w:r>
        </w:p>
        <w:p>
          <w:pPr>
            <w:pStyle w:val="Normal"/>
            <w:shd w:val="clear" w:color="auto" w:fill="FFFFFF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b/>
              <w:b/>
              <w:sz w:val="32"/>
              <w:szCs w:val="32"/>
              <w:lang w:eastAsia="ru-RU"/>
            </w:rPr>
          </w:pPr>
          <w:r>
            <w:rPr>
              <w:rFonts w:eastAsia="Times New Roman" w:cs="Times New Roman" w:ascii="Times New Roman" w:hAnsi="Times New Roman"/>
              <w:b/>
              <w:sz w:val="32"/>
              <w:szCs w:val="32"/>
              <w:lang w:eastAsia="ru-RU"/>
            </w:rPr>
            <w:t>«Пожарная безопасность глазами детей»</w:t>
          </w:r>
        </w:p>
        <w:p>
          <w:pPr>
            <w:pStyle w:val="Normal"/>
            <w:shd w:val="clear" w:color="auto" w:fill="FFFFFF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b/>
              <w:b/>
              <w:sz w:val="32"/>
              <w:szCs w:val="32"/>
              <w:lang w:eastAsia="ru-RU"/>
            </w:rPr>
          </w:pPr>
          <w:r>
            <w:rPr>
              <w:rFonts w:eastAsia="Times New Roman" w:cs="Times New Roman" w:ascii="Times New Roman" w:hAnsi="Times New Roman"/>
              <w:b/>
              <w:sz w:val="32"/>
              <w:szCs w:val="32"/>
              <w:lang w:eastAsia="ru-RU"/>
            </w:rPr>
          </w:r>
        </w:p>
        <w:p>
          <w:pPr>
            <w:pStyle w:val="Normal"/>
            <w:shd w:val="clear" w:color="auto" w:fill="FFFFFF"/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8"/>
              <w:szCs w:val="28"/>
              <w:lang w:eastAsia="ru-RU"/>
            </w:rPr>
          </w:pPr>
          <w:r>
            <w:rPr>
              <w:rFonts w:eastAsia="Times New Roman" w:cs="Arial" w:ascii="Arial" w:hAnsi="Arial"/>
              <w:sz w:val="18"/>
              <w:szCs w:val="18"/>
              <w:lang w:eastAsia="ru-RU"/>
            </w:rPr>
            <w:t> </w:t>
          </w:r>
          <w:r>
            <w:rPr>
              <w:rFonts w:eastAsia="Times New Roman" w:cs="Times New Roman" w:ascii="Times New Roman" w:hAnsi="Times New Roman"/>
              <w:b/>
              <w:sz w:val="28"/>
              <w:szCs w:val="28"/>
              <w:lang w:eastAsia="ru-RU"/>
            </w:rPr>
            <w:t>1.</w:t>
          </w:r>
          <w:r>
            <w:rPr>
              <w:rFonts w:eastAsia="Calibri" w:cs="Times New Roman"/>
            </w:rPr>
            <w:t> </w:t>
          </w:r>
          <w:r>
            <w:rPr>
              <w:rFonts w:eastAsia="Times New Roman" w:cs="Times New Roman" w:ascii="Times New Roman" w:hAnsi="Times New Roman"/>
              <w:b/>
              <w:sz w:val="28"/>
              <w:szCs w:val="28"/>
              <w:lang w:eastAsia="ru-RU"/>
            </w:rPr>
            <w:t>Общие положения</w:t>
          </w:r>
        </w:p>
        <w:p>
          <w:pPr>
            <w:pStyle w:val="Normal"/>
            <w:shd w:val="clear" w:color="auto" w:fill="FFFFFF"/>
            <w:tabs>
              <w:tab w:val="clear" w:pos="720"/>
              <w:tab w:val="left" w:pos="0" w:leader="none"/>
            </w:tabs>
            <w:spacing w:lineRule="auto" w:line="240" w:before="0" w:after="0"/>
            <w:jc w:val="both"/>
            <w:rPr>
              <w:rFonts w:ascii="Times New Roman" w:hAnsi="Times New Roman" w:eastAsia="Times New Roman" w:cs="Times New Roman"/>
              <w:sz w:val="28"/>
              <w:szCs w:val="28"/>
              <w:lang w:eastAsia="ru-RU"/>
            </w:rPr>
          </w:pPr>
          <w:r>
            <w:rPr>
              <w:rFonts w:eastAsia="Times New Roman" w:cs="Times New Roman" w:ascii="Times New Roman" w:hAnsi="Times New Roman"/>
              <w:sz w:val="28"/>
              <w:szCs w:val="28"/>
              <w:lang w:eastAsia="ru-RU"/>
            </w:rPr>
            <w:t>1.1. Настоящее Положение определяет порядок и условия проведения конкурса рисунков «</w:t>
          </w:r>
          <w:r>
            <w:rPr>
              <w:rFonts w:eastAsia="Times New Roman" w:cs="Times New Roman" w:ascii="Times New Roman" w:hAnsi="Times New Roman"/>
              <w:b w:val="false"/>
              <w:bCs w:val="false"/>
              <w:color w:val="auto"/>
              <w:kern w:val="0"/>
              <w:sz w:val="28"/>
              <w:szCs w:val="28"/>
              <w:lang w:val="ru-RU" w:eastAsia="ru-RU" w:bidi="ar-SA"/>
            </w:rPr>
            <w:t>Пожарная безопасность глазами детей</w:t>
          </w:r>
          <w:r>
            <w:rPr>
              <w:rFonts w:eastAsia="Times New Roman" w:cs="Times New Roman" w:ascii="Times New Roman" w:hAnsi="Times New Roman"/>
              <w:color w:val="auto"/>
              <w:kern w:val="0"/>
              <w:sz w:val="28"/>
              <w:szCs w:val="28"/>
              <w:lang w:val="ru-RU" w:eastAsia="ru-RU" w:bidi="ar-SA"/>
            </w:rPr>
            <w:t>» (далее –</w:t>
          </w:r>
          <w:r>
            <w:rPr>
              <w:rFonts w:eastAsia="Times New Roman" w:cs="Times New Roman" w:ascii="Times New Roman" w:hAnsi="Times New Roman"/>
              <w:sz w:val="28"/>
              <w:szCs w:val="28"/>
              <w:lang w:eastAsia="ru-RU"/>
            </w:rPr>
            <w:t xml:space="preserve"> конкурс).</w:t>
          </w:r>
        </w:p>
        <w:p>
          <w:pPr>
            <w:pStyle w:val="Normal"/>
            <w:tabs>
              <w:tab w:val="clear" w:pos="720"/>
              <w:tab w:val="left" w:pos="1276" w:leader="none"/>
            </w:tabs>
            <w:spacing w:lineRule="auto" w:line="240" w:before="0" w:after="0"/>
            <w:jc w:val="both"/>
            <w:rPr>
              <w:rFonts w:ascii="Times New Roman" w:hAnsi="Times New Roman" w:eastAsia="Times New Roman" w:cs="Times New Roman"/>
              <w:sz w:val="28"/>
              <w:szCs w:val="28"/>
              <w:lang w:eastAsia="ru-RU"/>
            </w:rPr>
          </w:pPr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  <w:lang w:eastAsia="ru-RU"/>
            </w:rPr>
            <w:t>1</w:t>
          </w:r>
          <w:r>
            <w:rPr>
              <w:rFonts w:eastAsia="Times New Roman" w:cs="Times New Roman" w:ascii="Times New Roman" w:hAnsi="Times New Roman"/>
              <w:sz w:val="28"/>
              <w:szCs w:val="28"/>
              <w:lang w:eastAsia="ru-RU"/>
            </w:rPr>
            <w:t>.2. Для проведения конкурса детского рисунка образовать комиссию в следующем составе:</w:t>
          </w:r>
        </w:p>
        <w:p>
          <w:pPr>
            <w:pStyle w:val="Normal"/>
            <w:tabs>
              <w:tab w:val="clear" w:pos="720"/>
              <w:tab w:val="left" w:pos="1134" w:leader="none"/>
            </w:tabs>
            <w:spacing w:lineRule="auto" w:line="240" w:before="240" w:after="0"/>
            <w:ind w:right="278" w:hanging="0"/>
            <w:jc w:val="both"/>
            <w:rPr>
              <w:rFonts w:ascii="Times New Roman" w:hAnsi="Times New Roman" w:eastAsia="Times New Roman" w:cs="Times New Roman"/>
              <w:color w:val="000000"/>
              <w:sz w:val="28"/>
              <w:szCs w:val="24"/>
              <w:lang w:eastAsia="ru-RU"/>
            </w:rPr>
          </w:pPr>
          <w:r>
            <w:rPr>
              <w:rFonts w:eastAsia="Times New Roman" w:cs="Times New Roman" w:ascii="Times New Roman" w:hAnsi="Times New Roman"/>
              <w:color w:val="000000"/>
              <w:sz w:val="28"/>
              <w:szCs w:val="28"/>
              <w:lang w:eastAsia="ru-RU"/>
            </w:rPr>
            <w:t>Председатель:</w:t>
          </w:r>
        </w:p>
      </w:sdtContent>
    </w:sdt>
    <w:tbl>
      <w:tblPr>
        <w:tblW w:w="986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663"/>
        <w:gridCol w:w="2818"/>
        <w:gridCol w:w="4382"/>
      </w:tblGrid>
      <w:tr>
        <w:trPr/>
        <w:tc>
          <w:tcPr>
            <w:tcW w:w="2663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27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eastAsia="ru-RU"/>
              </w:rPr>
              <w:t>Алыев Р.Р.</w:t>
            </w:r>
          </w:p>
        </w:tc>
        <w:tc>
          <w:tcPr>
            <w:tcW w:w="720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27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eastAsia="ru-RU"/>
              </w:rPr>
              <w:t>И.о. главного инженера</w:t>
            </w:r>
          </w:p>
        </w:tc>
      </w:tr>
      <w:tr>
        <w:trPr/>
        <w:tc>
          <w:tcPr>
            <w:tcW w:w="2663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27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27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eastAsia="ru-RU"/>
              </w:rPr>
              <w:t>Члены комиссии:</w:t>
            </w:r>
          </w:p>
        </w:tc>
        <w:tc>
          <w:tcPr>
            <w:tcW w:w="2818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27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eastAsia="ru-RU"/>
              </w:rPr>
            </w:r>
          </w:p>
        </w:tc>
        <w:tc>
          <w:tcPr>
            <w:tcW w:w="4382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27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eastAsia="ru-RU"/>
              </w:rPr>
            </w:r>
          </w:p>
        </w:tc>
      </w:tr>
      <w:tr>
        <w:trPr/>
        <w:tc>
          <w:tcPr>
            <w:tcW w:w="2663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27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>Соловьев А.А.</w:t>
            </w:r>
          </w:p>
        </w:tc>
        <w:tc>
          <w:tcPr>
            <w:tcW w:w="720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27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eastAsia="ru-RU"/>
              </w:rPr>
              <w:t>начальник ОПБ;</w:t>
            </w:r>
          </w:p>
        </w:tc>
      </w:tr>
      <w:tr>
        <w:trPr/>
        <w:tc>
          <w:tcPr>
            <w:tcW w:w="2663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27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eastAsia="ru-RU"/>
              </w:rPr>
              <w:t>Южакова С.Н.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27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eastAsia="ru-RU"/>
              </w:rPr>
              <w:t>Шакуров Ф.Ф.</w:t>
            </w:r>
          </w:p>
        </w:tc>
        <w:tc>
          <w:tcPr>
            <w:tcW w:w="720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27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eastAsia="ru-RU"/>
              </w:rPr>
              <w:t>начальник УИОС;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27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4"/>
                <w:lang w:eastAsia="ru-RU"/>
              </w:rPr>
              <w:t>заместитель начальника СПСЧ №8 по профилактике;</w:t>
            </w:r>
          </w:p>
        </w:tc>
      </w:tr>
      <w:tr>
        <w:trPr/>
        <w:tc>
          <w:tcPr>
            <w:tcW w:w="9863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27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 xml:space="preserve">Представитель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первичной профсоюзной организации Калининской АЭС</w:t>
            </w: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 xml:space="preserve"> (далее - ППО Калининской АЭС)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  <w:t xml:space="preserve"> (по согласованию).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27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1.3. Конкурс проводится в целях формирования у подрастающего поколения</w:t>
      </w:r>
      <w:r>
        <w:rPr>
          <w:rFonts w:eastAsia="Times New Roman" w:cs="Times New Roman" w:ascii="Times New Roman" w:hAnsi="Times New Roman"/>
          <w:color w:val="00A933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культуры безопасного и ответственного поведения в сфере пожарной безопасности через творчество.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1.4. Организаторами конкурса являются Управление информации и общественных связей, отдел пожарной безопасности Калининской АЭС, ППО Калининской АЭС.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1.5. Конкурс проводится среди обучающихся образовательных учреждений Удомельского городского округа.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1.6. Все присланные на конкурс работы становятся собственностью организаторов конкурса, используются в экспозиционной, издательской и благотворительной деятельности и не подлежат возврату авторам работ.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1.7. Комиссия может отклонить заявку на участие в конкурсе, если предоставленная работа: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284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ранее была представлена в конкурсах на Калининской АЭС и других конкурсах;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284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ранее была использована в качестве агитационного материала на Калининской АЭС и в других организациях;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284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отношении которой, комиссией выявлен факт копирования (плагиата) с работ указанных выше, а также работ, заимствованных из сети Интернет.</w:t>
      </w:r>
    </w:p>
    <w:p>
      <w:pPr>
        <w:pStyle w:val="ListParagraph"/>
        <w:shd w:val="clear" w:color="auto" w:fill="FFFFFF"/>
        <w:spacing w:lineRule="auto" w:line="240" w:before="0" w:after="0"/>
        <w:ind w:left="284" w:hanging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2. Цели и задачи конкурса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2.1. Цель конкурса:</w:t>
      </w:r>
    </w:p>
    <w:p>
      <w:pPr>
        <w:pStyle w:val="Normal"/>
        <w:widowControl/>
        <w:numPr>
          <w:ilvl w:val="0"/>
          <w:numId w:val="3"/>
        </w:numPr>
        <w:shd w:val="clear" w:color="auto" w:fill="FFFFFF"/>
        <w:suppressAutoHyphens w:val="true"/>
        <w:bidi w:val="0"/>
        <w:spacing w:lineRule="auto" w:line="240" w:before="0" w:after="0"/>
        <w:ind w:left="0" w:right="0" w:firstLine="283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привлечение внимания общественности к необходимости обучения правилам пожарной безопасности, начиная со школьной скамьи;</w:t>
      </w:r>
    </w:p>
    <w:p>
      <w:pPr>
        <w:pStyle w:val="Normal"/>
        <w:widowControl/>
        <w:numPr>
          <w:ilvl w:val="0"/>
          <w:numId w:val="3"/>
        </w:numPr>
        <w:shd w:val="clear" w:color="auto" w:fill="FFFFFF"/>
        <w:suppressAutoHyphens w:val="true"/>
        <w:bidi w:val="0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ф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ормирование у подрастающего поколения культуры безопасного и ответственного поведения в сфере пожарной безопасности через творчество.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2.2. Задачи Конкурса:</w:t>
      </w:r>
    </w:p>
    <w:p>
      <w:pPr>
        <w:pStyle w:val="Normal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175" w:leader="none"/>
        </w:tabs>
        <w:suppressAutoHyphens w:val="true"/>
        <w:bidi w:val="0"/>
        <w:spacing w:lineRule="auto" w:line="240" w:before="0" w:after="0"/>
        <w:ind w:left="0" w:right="0" w:firstLine="28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закрепление понимания работниками АЭС и подрядных организаций значения и необходимости соблюдения правил пожарной безопасности через трансляцию своих знаний подрастающему поколению;</w:t>
      </w:r>
    </w:p>
    <w:p>
      <w:pPr>
        <w:pStyle w:val="Normal"/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175" w:leader="none"/>
        </w:tabs>
        <w:suppressAutoHyphens w:val="true"/>
        <w:bidi w:val="0"/>
        <w:spacing w:lineRule="auto" w:line="240" w:before="0" w:after="0"/>
        <w:ind w:left="0" w:right="0" w:firstLine="283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содействие в профессиональной ориентации детей и подростков, популяризация профессии пожарного и спасателя.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3. Порядок проведения и номинации конкурса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3.1. Конкурс проводится в следующих номинациях: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«Противопожарная спасательная техника»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:lang w:val="ru-RU" w:eastAsia="ru-RU" w:bidi="ar-SA"/>
        </w:rPr>
        <w:t>Профессия спасатель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»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3.2. Для участников конкурса опред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елены три возрастные категории: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284"/>
        <w:contextualSpacing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 категория – обучающиеся 1- 4 класс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284"/>
        <w:contextualSpacing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2 категория – обучающиеся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5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8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класс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284"/>
        <w:contextualSpacing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категория – обучающиеся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9-11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класс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ListParagraph"/>
        <w:shd w:val="clear" w:color="auto" w:fill="FFFFFF"/>
        <w:spacing w:lineRule="auto" w:line="240" w:before="0" w:after="0"/>
        <w:ind w:left="0" w:firstLine="284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shd w:val="clear" w:color="auto" w:fill="FFFFFF"/>
        <w:spacing w:lineRule="auto" w:line="240" w:before="0" w:after="0"/>
        <w:ind w:left="0" w:firstLine="284"/>
        <w:contextualSpacing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Один ребёнок может представить на конкурс только одну работу!</w:t>
      </w:r>
    </w:p>
    <w:p>
      <w:pPr>
        <w:pStyle w:val="ListParagraph"/>
        <w:shd w:val="clear" w:color="auto" w:fill="FFFFFF"/>
        <w:spacing w:lineRule="auto" w:line="240" w:before="0" w:after="0"/>
        <w:ind w:left="0" w:firstLine="284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Методическая помощь родителей приветствуется!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3.3. Срок проведения конкурса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– с 15 октября по 24 ноября 2023 года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3.3.1. Для участия в конкурсе необходимо направить заявку (приложение к Положению) по адресу: </w:t>
      </w:r>
      <w:hyperlink r:id="rId2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golubeva-ts@knpp.ru</w:t>
        </w:r>
      </w:hyperlink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4"/>
          <w:lang w:val="en-US"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4"/>
          <w:lang w:eastAsia="ru-RU"/>
        </w:rPr>
        <w:t xml:space="preserve">или </w:t>
      </w:r>
      <w:hyperlink r:id="rId3">
        <w:r>
          <w:rPr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color w:val="auto"/>
            <w:spacing w:val="0"/>
            <w:kern w:val="0"/>
            <w:sz w:val="28"/>
            <w:szCs w:val="28"/>
            <w:lang w:val="ru-RU" w:eastAsia="ru-RU" w:bidi="ar-SA"/>
          </w:rPr>
          <w:t>zhuravlev@knpp.ru</w:t>
        </w:r>
      </w:hyperlink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3.3.2. Конкурсные работы принимаются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с 15 октября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15 ноября 2023 года (включительно)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 отделе пожарной безопасности здание ОПБ, территория СПСЧ №8 (контактное лицо – Журавлев Олег Константинович, тел.: 6-91-70) и в Управлении информации и общественных связей ЦОИ каб. 236а (контактное лицо: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Голубева Татьяна Сергеевна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, тел.: 6-98-5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8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4. Требования к оформлению конкурсных работ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4.1. Рисунки принимаются на листах формата А3 (без рамки).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4.2. Работы могут быть выполнены на любом материале (ватман, картон, холст и т.д.) и исполнены в любой технике рисования (акварель, масло, карандаш, мелки, пастель и т.д.) или в электронном виде на компьютере.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4.3. К конкурсной работе должна быть приложена этикетка (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2 шт.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) размером 10х4см, выполненная на белой бумаге, текст – чёрного цвета (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Times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New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Roman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14)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 указанием: 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ФИО автора (полностью), 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возраст,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номинация,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название работы,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образовательно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учреждени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е.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720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Этикетки не приклеивать!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5. Критерии оценки конкурсных работ, определение победителей и призеров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5.1. Рассмотрение представленных на конкурс работ и определение победителей и призёров конкурса осуществляет конкурсная комиссия.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5.2. Конкурсные работы оцениваются по следующим критериям: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284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соответствие требованиям конкурса;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284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соответствие работы теме, глубина раскрытия содержания средствами изобразительного искусства, художественная выразительность;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284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понимание необходимости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знаний 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соблюдени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правил пожарной безопасности;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284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пропаганда способов безопасного поведения дома, в детском учреждении, на улице;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284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представление о профессии пожарного;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284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развитое композиционное и образное мышление, развернутость идеи, позитивная настроенность.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6. Подведение итогов конкурса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6.1. Рассмотрение представленных на конкурс работ и определение победителей и призёров конкурса осуществляет конкурсная комиссия в период с 16 ноября по 24 ноября 2023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 По результатам конкурса определяются победители и призёры в каждой номинации в соответствующей возрастной группе (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sz w:val="28"/>
          <w:szCs w:val="28"/>
        </w:rPr>
        <w:t xml:space="preserve"> место).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6.3. Конкурсная комиссия по подведению итогов конкурса вправе принять решение об отсутствии победителя или не присуждении каких-либо призовых мест в одной из номинаций с одновременным присуждением дополнительных призовых мест в другой номинации.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6.4. Результаты конкурса оформляются протоколом и подписываются председателем и всеми членами комиссии.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6.5. По результатам конкурса победители и призёры получают грамоты и памятные подарки.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6.6. Работы будут размещены на информационном портале и экранах коллективного пользования Калининской АЭС.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6.7. Информация об итогах Конкурса, победителях и призёрах будет освещена в средствах массовой информации.</w:t>
      </w:r>
    </w:p>
    <w:p>
      <w:pPr>
        <w:pStyle w:val="Normal"/>
        <w:spacing w:lineRule="auto" w:line="240" w:before="0" w:after="0"/>
        <w:jc w:val="both"/>
        <w:rPr>
          <w:color w:val="00A933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6.8. Дата проведения итогового мероприятия по награждению участников конкурса будет объявлена дополнительно.</w:t>
      </w:r>
    </w:p>
    <w:p>
      <w:pPr>
        <w:pStyle w:val="Normal"/>
        <w:spacing w:lineRule="auto" w:line="240" w:before="0" w:after="0"/>
        <w:jc w:val="both"/>
        <w:rPr>
          <w:color w:val="00A933"/>
        </w:rPr>
      </w:pPr>
      <w:r>
        <w:rPr>
          <w:color w:val="00A933"/>
        </w:rPr>
      </w:r>
    </w:p>
    <w:p>
      <w:pPr>
        <w:pStyle w:val="Normal"/>
        <w:spacing w:lineRule="auto" w:line="240" w:before="0" w:after="0"/>
        <w:jc w:val="both"/>
        <w:rPr>
          <w:color w:val="00A933"/>
        </w:rPr>
      </w:pPr>
      <w:r>
        <w:rPr>
          <w:color w:val="00A933"/>
        </w:rPr>
      </w:r>
    </w:p>
    <w:p>
      <w:pPr>
        <w:pStyle w:val="Normal"/>
        <w:spacing w:lineRule="auto" w:line="240" w:before="0" w:after="0"/>
        <w:jc w:val="both"/>
        <w:rPr>
          <w:color w:val="00A933"/>
        </w:rPr>
      </w:pPr>
      <w:r>
        <w:rPr>
          <w:color w:val="00A933"/>
        </w:rPr>
      </w:r>
    </w:p>
    <w:p>
      <w:pPr>
        <w:pStyle w:val="Normal"/>
        <w:spacing w:lineRule="auto" w:line="240" w:before="0" w:after="0"/>
        <w:jc w:val="both"/>
        <w:rPr>
          <w:color w:val="00A933"/>
        </w:rPr>
      </w:pPr>
      <w:r>
        <w:rPr>
          <w:color w:val="00A933"/>
        </w:rPr>
      </w:r>
    </w:p>
    <w:p>
      <w:pPr>
        <w:pStyle w:val="Normal"/>
        <w:spacing w:lineRule="auto" w:line="240" w:before="0" w:after="0"/>
        <w:jc w:val="both"/>
        <w:rPr>
          <w:color w:val="00A933"/>
        </w:rPr>
      </w:pPr>
      <w:r>
        <w:rPr>
          <w:color w:val="00A933"/>
        </w:rPr>
      </w:r>
    </w:p>
    <w:p>
      <w:pPr>
        <w:pStyle w:val="Normal"/>
        <w:spacing w:lineRule="auto" w:line="240" w:before="0" w:after="0"/>
        <w:jc w:val="both"/>
        <w:rPr>
          <w:color w:val="00A933"/>
        </w:rPr>
      </w:pPr>
      <w:r>
        <w:rPr>
          <w:color w:val="00A933"/>
        </w:rPr>
      </w:r>
    </w:p>
    <w:p>
      <w:pPr>
        <w:pStyle w:val="Normal"/>
        <w:spacing w:lineRule="auto" w:line="240" w:before="0" w:after="0"/>
        <w:jc w:val="both"/>
        <w:rPr>
          <w:color w:val="00A933"/>
        </w:rPr>
      </w:pPr>
      <w:r>
        <w:rPr>
          <w:color w:val="00A933"/>
        </w:rPr>
      </w:r>
    </w:p>
    <w:p>
      <w:pPr>
        <w:pStyle w:val="Normal"/>
        <w:spacing w:before="0"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spacing w:before="0"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проведении</w:t>
      </w:r>
    </w:p>
    <w:p>
      <w:pPr>
        <w:pStyle w:val="Normal"/>
        <w:spacing w:before="0"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 «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Пожарная безопасность</w:t>
        <w:br/>
      </w:r>
      <w:r>
        <w:rPr>
          <w:rFonts w:ascii="Times New Roman" w:hAnsi="Times New Roman"/>
          <w:sz w:val="28"/>
          <w:szCs w:val="28"/>
        </w:rPr>
        <w:t xml:space="preserve"> глазами детей»</w:t>
      </w:r>
    </w:p>
    <w:p>
      <w:pPr>
        <w:pStyle w:val="Normal"/>
        <w:spacing w:before="0" w:after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4"/>
        </w:rPr>
        <w:t>ЗАЯВКА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участника творческого конкурса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ru-RU" w:eastAsia="ru-RU" w:bidi="ar-SA"/>
        </w:rPr>
        <w:t>Пожарная безопасность</w:t>
      </w:r>
      <w:r>
        <w:rPr>
          <w:rFonts w:ascii="Times New Roman" w:hAnsi="Times New Roman"/>
          <w:bCs/>
          <w:sz w:val="28"/>
          <w:szCs w:val="28"/>
        </w:rPr>
        <w:t xml:space="preserve"> глазами детей»</w:t>
      </w:r>
    </w:p>
    <w:p>
      <w:pPr>
        <w:pStyle w:val="Normal"/>
        <w:spacing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tbl>
      <w:tblPr>
        <w:tblW w:w="958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987"/>
        <w:gridCol w:w="4600"/>
      </w:tblGrid>
      <w:tr>
        <w:trPr/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Конкурсная номинация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60" w:after="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60" w:after="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Возраст участника (полных лет)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60" w:after="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общеобразовательного учреждения, в котором обучается </w:t>
            </w:r>
            <w:bookmarkStart w:id="1" w:name="_GoBack2"/>
            <w:bookmarkEnd w:id="1"/>
            <w:r>
              <w:rPr>
                <w:rFonts w:ascii="Times New Roman" w:hAnsi="Times New Roman"/>
                <w:bCs/>
                <w:sz w:val="28"/>
                <w:szCs w:val="28"/>
              </w:rPr>
              <w:t>участник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60" w:after="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Номер контактного телефона участника (законного представителя)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60" w:after="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rPr>
          <w:trHeight w:val="390" w:hRule="atLeast"/>
        </w:trPr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электронный адрес участника (законного представителя)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60" w:after="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color w:val="00A933"/>
        </w:rPr>
      </w:pPr>
      <w:r>
        <w:rPr/>
      </w:r>
    </w:p>
    <w:sectPr>
      <w:headerReference w:type="default" r:id="rId4"/>
      <w:type w:val="nextPage"/>
      <w:pgSz w:w="11906" w:h="16838"/>
      <w:pgMar w:left="1701" w:right="850" w:header="284" w:top="819" w:footer="0" w:bottom="709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fe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Consolas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fe"/>
    <w:family w:val="auto"/>
    <w:pitch w:val="default"/>
  </w:font>
  <w:font w:name="Courier New">
    <w:charset w:val="01"/>
    <w:family w:val="auto"/>
    <w:pitch w:val="fixed"/>
  </w:font>
  <w:font w:name="Wingdings">
    <w:charset w:val="fe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87457820"/>
    </w:sdtPr>
    <w:sdtContent>
      <w:p>
        <w:pPr>
          <w:pStyle w:val="Style29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4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Style2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unhideWhenUsed/>
    <w:rsid w:val="005b4e3a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3407a5"/>
    <w:rPr>
      <w:rFonts w:ascii="Tahoma" w:hAnsi="Tahoma" w:cs="Tahoma"/>
      <w:sz w:val="16"/>
      <w:szCs w:val="16"/>
    </w:rPr>
  </w:style>
  <w:style w:type="character" w:styleId="C16" w:customStyle="1">
    <w:name w:val="c16"/>
    <w:basedOn w:val="DefaultParagraphFont"/>
    <w:qFormat/>
    <w:rsid w:val="008a1421"/>
    <w:rPr/>
  </w:style>
  <w:style w:type="character" w:styleId="Style16" w:customStyle="1">
    <w:name w:val="Посещённая гиперссылка"/>
    <w:basedOn w:val="DefaultParagraphFont"/>
    <w:uiPriority w:val="99"/>
    <w:semiHidden/>
    <w:unhideWhenUsed/>
    <w:rsid w:val="00663885"/>
    <w:rPr>
      <w:color w:val="800080" w:themeColor="followedHyperlink"/>
      <w:u w:val="single"/>
    </w:rPr>
  </w:style>
  <w:style w:type="character" w:styleId="C14" w:customStyle="1">
    <w:name w:val="c14"/>
    <w:basedOn w:val="DefaultParagraphFont"/>
    <w:qFormat/>
    <w:rsid w:val="00be323b"/>
    <w:rPr/>
  </w:style>
  <w:style w:type="character" w:styleId="Style17" w:customStyle="1">
    <w:name w:val="Верхний колонтитул Знак"/>
    <w:basedOn w:val="DefaultParagraphFont"/>
    <w:uiPriority w:val="99"/>
    <w:qFormat/>
    <w:rsid w:val="009345e0"/>
    <w:rPr/>
  </w:style>
  <w:style w:type="character" w:styleId="Style18" w:customStyle="1">
    <w:name w:val="Нижний колонтитул Знак"/>
    <w:basedOn w:val="DefaultParagraphFont"/>
    <w:uiPriority w:val="99"/>
    <w:qFormat/>
    <w:rsid w:val="009345e0"/>
    <w:rPr/>
  </w:style>
  <w:style w:type="character" w:styleId="Style19" w:customStyle="1">
    <w:name w:val="Текст Знак"/>
    <w:basedOn w:val="DefaultParagraphFont"/>
    <w:uiPriority w:val="99"/>
    <w:semiHidden/>
    <w:qFormat/>
    <w:rsid w:val="00552a58"/>
    <w:rPr>
      <w:rFonts w:ascii="Consolas" w:hAnsi="Consolas" w:cs="Consolas"/>
      <w:sz w:val="21"/>
      <w:szCs w:val="21"/>
    </w:rPr>
  </w:style>
  <w:style w:type="character" w:styleId="Style20">
    <w:name w:val="Символ нумерации"/>
    <w:qFormat/>
    <w:rPr/>
  </w:style>
  <w:style w:type="character" w:styleId="Style21">
    <w:name w:val="Маркеры"/>
    <w:qFormat/>
    <w:rPr>
      <w:rFonts w:ascii="OpenSymbol" w:hAnsi="OpenSymbol" w:eastAsia="OpenSymbol" w:cs="OpenSymbol"/>
    </w:rPr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pPr>
      <w:spacing w:before="0" w:after="14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uiPriority w:val="99"/>
    <w:semiHidden/>
    <w:unhideWhenUsed/>
    <w:qFormat/>
    <w:rsid w:val="003407a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6619"/>
    <w:pPr>
      <w:spacing w:before="0" w:after="200"/>
      <w:ind w:left="720" w:hanging="0"/>
      <w:contextualSpacing/>
    </w:pPr>
    <w:rPr/>
  </w:style>
  <w:style w:type="paragraph" w:styleId="Style27" w:customStyle="1">
    <w:name w:val="Верхний и нижний колонтитулы"/>
    <w:basedOn w:val="Normal"/>
    <w:qFormat/>
    <w:pPr/>
    <w:rPr/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uiPriority w:val="99"/>
    <w:unhideWhenUsed/>
    <w:rsid w:val="009345e0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Footer"/>
    <w:basedOn w:val="Normal"/>
    <w:uiPriority w:val="99"/>
    <w:unhideWhenUsed/>
    <w:rsid w:val="009345e0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lainText">
    <w:name w:val="Plain Text"/>
    <w:basedOn w:val="Normal"/>
    <w:uiPriority w:val="99"/>
    <w:semiHidden/>
    <w:unhideWhenUsed/>
    <w:qFormat/>
    <w:rsid w:val="00552a58"/>
    <w:pPr>
      <w:spacing w:lineRule="auto" w:line="240" w:before="0" w:after="0"/>
    </w:pPr>
    <w:rPr>
      <w:rFonts w:ascii="Consolas" w:hAnsi="Consolas" w:cs="Consolas"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WW8Num20">
    <w:name w:val="WW8Num20"/>
    <w:qFormat/>
  </w:style>
  <w:style w:type="numbering" w:styleId="123">
    <w:name w:val="Нумерованный 12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olubeva-ts@knpp.ru" TargetMode="External"/><Relationship Id="rId3" Type="http://schemas.openxmlformats.org/officeDocument/2006/relationships/hyperlink" Target="mailto:zhuravlev@knpp.ru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glossaryDocument" Target="glossary/document.xml"/><Relationship Id="rId10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6B"/>
    <w:rsid w:val="000A40A0"/>
    <w:rsid w:val="00140B12"/>
    <w:rsid w:val="001D06AE"/>
    <w:rsid w:val="003E126B"/>
    <w:rsid w:val="006C0F08"/>
    <w:rsid w:val="00870CD3"/>
    <w:rsid w:val="00B45B43"/>
    <w:rsid w:val="00C566A3"/>
    <w:rsid w:val="00D07A1B"/>
    <w:rsid w:val="00F5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126B"/>
    <w:rPr>
      <w:color w:val="808080"/>
    </w:rPr>
  </w:style>
  <w:style w:type="paragraph" w:customStyle="1" w:styleId="27EEC1F113BD43918B0CB07BCC985BBC">
    <w:name w:val="27EEC1F113BD43918B0CB07BCC985BBC"/>
    <w:rsid w:val="003E12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BF97-24DF-451B-B129-1ABA11F1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Application>LibreOffice/7.0.3.1$Linux_X86_64 LibreOffice_project/00$Build-1</Application>
  <Pages>4</Pages>
  <Words>779</Words>
  <Characters>5395</Characters>
  <CharactersWithSpaces>6079</CharactersWithSpaces>
  <Paragraphs>89</Paragraphs>
  <Company>knpp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2022-02-26T06:22:00Z</dcterms:created>
  <dc:creator>Лебедева Ольга Николаевна</dc:creator>
  <dc:description/>
  <dc:language>ru-RU</dc:language>
  <cp:lastModifiedBy/>
  <cp:lastPrinted>2023-08-09T10:10:24Z</cp:lastPrinted>
  <dcterms:modified xsi:type="dcterms:W3CDTF">2023-09-18T11:26:06Z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knpp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